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CB9BB" w14:textId="36D7F627" w:rsidR="00A76BCA" w:rsidRDefault="00A76BCA" w:rsidP="00A76BCA">
      <w:pPr>
        <w:pStyle w:val="Subtitle"/>
      </w:pPr>
      <w:r>
        <w:t>Syllabus</w:t>
      </w:r>
      <w:r w:rsidR="00A2163A">
        <w:t>: Module 1</w:t>
      </w:r>
    </w:p>
    <w:p w14:paraId="676C3D6D" w14:textId="6228D91C" w:rsidR="001A20DA" w:rsidRDefault="002F1AFD" w:rsidP="00073F55">
      <w:pPr>
        <w:pStyle w:val="Title"/>
      </w:pPr>
      <w:r>
        <w:t>Foundations of Orality</w:t>
      </w:r>
      <w:r w:rsidR="001A20DA">
        <w:t>: Theology &amp; Theory in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99"/>
      </w:tblGrid>
      <w:tr w:rsidR="00B85001" w14:paraId="7FCCBCB6" w14:textId="77777777" w:rsidTr="0083064B">
        <w:tc>
          <w:tcPr>
            <w:tcW w:w="6663" w:type="dxa"/>
          </w:tcPr>
          <w:p w14:paraId="32BE5C49" w14:textId="77777777" w:rsidR="00B85001" w:rsidRDefault="00B85001" w:rsidP="000A5DEC">
            <w:pPr>
              <w:pStyle w:val="NormalTitlePage"/>
              <w:jc w:val="left"/>
            </w:pPr>
            <w:r>
              <w:t xml:space="preserve">Cohort: </w:t>
            </w:r>
          </w:p>
        </w:tc>
        <w:tc>
          <w:tcPr>
            <w:tcW w:w="3299" w:type="dxa"/>
          </w:tcPr>
          <w:p w14:paraId="4BE73443" w14:textId="77777777" w:rsidR="00B85001" w:rsidRDefault="00B85001" w:rsidP="000A5DEC">
            <w:pPr>
              <w:pStyle w:val="NormalTitlePage"/>
              <w:jc w:val="left"/>
            </w:pPr>
            <w:r>
              <w:t xml:space="preserve">Date: </w:t>
            </w:r>
          </w:p>
        </w:tc>
      </w:tr>
      <w:tr w:rsidR="00B85001" w14:paraId="7EE2056B" w14:textId="77777777" w:rsidTr="0083064B">
        <w:tc>
          <w:tcPr>
            <w:tcW w:w="6663" w:type="dxa"/>
          </w:tcPr>
          <w:p w14:paraId="6C70922B" w14:textId="37E90431" w:rsidR="00B85001" w:rsidRDefault="00B85001" w:rsidP="000A5DEC">
            <w:pPr>
              <w:pStyle w:val="NormalTitlePage"/>
              <w:jc w:val="left"/>
            </w:pPr>
            <w:r>
              <w:t xml:space="preserve">Instructor: </w:t>
            </w:r>
          </w:p>
        </w:tc>
        <w:tc>
          <w:tcPr>
            <w:tcW w:w="3299" w:type="dxa"/>
          </w:tcPr>
          <w:p w14:paraId="35A465CC" w14:textId="1236D557" w:rsidR="00B85001" w:rsidRDefault="00B85001" w:rsidP="000A5DEC">
            <w:pPr>
              <w:pStyle w:val="NormalTitlePage"/>
              <w:jc w:val="left"/>
            </w:pPr>
            <w:r>
              <w:t xml:space="preserve">Platform: </w:t>
            </w:r>
          </w:p>
        </w:tc>
      </w:tr>
    </w:tbl>
    <w:p w14:paraId="37306821" w14:textId="77777777" w:rsidR="00073F55" w:rsidRDefault="00CE5CCC" w:rsidP="005F3FC2">
      <w:pPr>
        <w:pStyle w:val="Update"/>
      </w:pPr>
      <w:r>
        <w:rPr>
          <w:noProof/>
        </w:rPr>
        <w:drawing>
          <wp:inline distT="0" distB="0" distL="0" distR="0" wp14:anchorId="45E50305" wp14:editId="0207EC26">
            <wp:extent cx="2880000" cy="2880000"/>
            <wp:effectExtent l="0" t="0" r="0" b="0"/>
            <wp:docPr id="176323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ellipse">
                      <a:avLst/>
                    </a:prstGeom>
                    <a:noFill/>
                    <a:ln>
                      <a:noFill/>
                    </a:ln>
                  </pic:spPr>
                </pic:pic>
              </a:graphicData>
            </a:graphic>
          </wp:inline>
        </w:drawing>
      </w:r>
      <w:bookmarkStart w:id="0" w:name="_Hlk185248974"/>
    </w:p>
    <w:p w14:paraId="60A672E7" w14:textId="47A31DDB" w:rsidR="00896074" w:rsidRPr="00763736" w:rsidRDefault="00073F55" w:rsidP="00073F55">
      <w:pPr>
        <w:pStyle w:val="Update"/>
        <w:rPr>
          <w:rFonts w:asciiTheme="minorHAnsi" w:eastAsiaTheme="minorHAnsi" w:hAnsiTheme="minorHAnsi" w:cstheme="minorBidi"/>
          <w:color w:val="595959" w:themeColor="text1" w:themeTint="A6"/>
          <w:szCs w:val="22"/>
        </w:rPr>
      </w:pPr>
      <w:r>
        <w:t xml:space="preserve">Updated: </w:t>
      </w:r>
      <w:r>
        <w:fldChar w:fldCharType="begin"/>
      </w:r>
      <w:r>
        <w:instrText xml:space="preserve"> DATE \@ "MMMM, yyyy" </w:instrText>
      </w:r>
      <w:r>
        <w:fldChar w:fldCharType="separate"/>
      </w:r>
      <w:r w:rsidR="002075FB">
        <w:rPr>
          <w:noProof/>
        </w:rPr>
        <w:t>May, 2026</w:t>
      </w:r>
      <w:r>
        <w:fldChar w:fldCharType="end"/>
      </w:r>
      <w:bookmarkEnd w:id="0"/>
      <w:r w:rsidR="00896074">
        <w:br w:type="page"/>
      </w:r>
    </w:p>
    <w:p w14:paraId="316898BB" w14:textId="17E347BF" w:rsidR="00CA230F" w:rsidRDefault="00543B5C" w:rsidP="008C2A25">
      <w:pPr>
        <w:pStyle w:val="Heading2"/>
      </w:pPr>
      <w:r>
        <w:lastRenderedPageBreak/>
        <w:t>D</w:t>
      </w:r>
      <w:r w:rsidR="008109F1">
        <w:t>escription</w:t>
      </w:r>
    </w:p>
    <w:p w14:paraId="520B7778" w14:textId="707FA2BD" w:rsidR="00863392" w:rsidRPr="005D46ED" w:rsidRDefault="002075FB" w:rsidP="00863392">
      <w:r w:rsidRPr="005D46ED">
        <w:t>Through interactive sessions and expert insights</w:t>
      </w:r>
      <w:r>
        <w:t>, this</w:t>
      </w:r>
      <w:r w:rsidR="00863392" w:rsidRPr="005D46ED">
        <w:t xml:space="preserve"> course explores the theology, theories, and practices of orality, examining ancient and modern streams to equip students with </w:t>
      </w:r>
      <w:r>
        <w:t>the skills to design</w:t>
      </w:r>
      <w:r w:rsidR="00863392" w:rsidRPr="005D46ED">
        <w:t xml:space="preserve"> orality-framed communication strategies. Emphasis is placed on missiological applications for unreached </w:t>
      </w:r>
      <w:r w:rsidRPr="005D46ED">
        <w:t>people</w:t>
      </w:r>
      <w:r w:rsidR="00863392" w:rsidRPr="005D46ED">
        <w:t xml:space="preserve">, especially those with </w:t>
      </w:r>
      <w:r>
        <w:t xml:space="preserve">a </w:t>
      </w:r>
      <w:r w:rsidR="00863392" w:rsidRPr="005D46ED">
        <w:t>high</w:t>
      </w:r>
      <w:r>
        <w:t>-</w:t>
      </w:r>
      <w:r w:rsidR="00863392" w:rsidRPr="005D46ED">
        <w:t>orality</w:t>
      </w:r>
      <w:r>
        <w:t xml:space="preserve"> </w:t>
      </w:r>
      <w:r w:rsidR="00863392" w:rsidRPr="005D46ED">
        <w:t>reliance. The course also fosters Christian spirituality, emphasizing the relational dynamics with the triune God and community, aiming to cultivate greater sensitivity to God’s presence in individual, communal, and vocational contexts.</w:t>
      </w:r>
    </w:p>
    <w:p w14:paraId="5169F8AD" w14:textId="70A69C2A" w:rsidR="006C6FB8" w:rsidRDefault="006C6FB8" w:rsidP="006C6FB8">
      <w:pPr>
        <w:pStyle w:val="Heading2"/>
      </w:pPr>
      <w:r>
        <w:t>Competency</w:t>
      </w:r>
    </w:p>
    <w:p w14:paraId="633FD7CE" w14:textId="2AAEC574" w:rsidR="00C84584" w:rsidRDefault="00C84584" w:rsidP="006C6FB8">
      <w:pPr>
        <w:pStyle w:val="Heading3"/>
      </w:pPr>
      <w:r w:rsidRPr="00C84584">
        <w:t xml:space="preserve">Demonstrate an understanding of orality as </w:t>
      </w:r>
      <w:r>
        <w:t xml:space="preserve">a holistic communication that is embodied in </w:t>
      </w:r>
      <w:proofErr w:type="gramStart"/>
      <w:r>
        <w:t>relationships,</w:t>
      </w:r>
      <w:r w:rsidRPr="00C84584">
        <w:t xml:space="preserve"> and</w:t>
      </w:r>
      <w:proofErr w:type="gramEnd"/>
      <w:r w:rsidRPr="00C84584">
        <w:t xml:space="preserve"> </w:t>
      </w:r>
      <w:r>
        <w:t>understand</w:t>
      </w:r>
      <w:r w:rsidRPr="00C84584">
        <w:t xml:space="preserve"> how it shapes socio-cultural identities and practices.</w:t>
      </w:r>
    </w:p>
    <w:p w14:paraId="46A58741" w14:textId="77777777" w:rsidR="00976E97" w:rsidRDefault="00976E97" w:rsidP="00976E97">
      <w:pPr>
        <w:pStyle w:val="Heading2"/>
      </w:pPr>
      <w:r>
        <w:t>Learning Objectives</w:t>
      </w:r>
    </w:p>
    <w:p w14:paraId="6AFC9C42" w14:textId="77777777" w:rsidR="00976E97" w:rsidRDefault="00976E97" w:rsidP="00976E97">
      <w:pPr>
        <w:pStyle w:val="Heading3"/>
      </w:pPr>
      <w:r>
        <w:t>Content Mastery</w:t>
      </w:r>
    </w:p>
    <w:p w14:paraId="78038EE8" w14:textId="77777777" w:rsidR="00976E97" w:rsidRPr="00B80CB0" w:rsidRDefault="00976E97" w:rsidP="00976E97">
      <w:pPr>
        <w:pStyle w:val="ListParagraph"/>
        <w:numPr>
          <w:ilvl w:val="0"/>
          <w:numId w:val="5"/>
        </w:numPr>
      </w:pPr>
      <w:r w:rsidRPr="00B80CB0">
        <w:t>Articulate and teach orality principles and methods to diverse audiences, including church members, peers, and students.</w:t>
      </w:r>
    </w:p>
    <w:p w14:paraId="3B8E3FA9" w14:textId="77777777" w:rsidR="00976E97" w:rsidRPr="00B80CB0" w:rsidRDefault="00976E97" w:rsidP="00976E97">
      <w:pPr>
        <w:pStyle w:val="ListParagraph"/>
        <w:numPr>
          <w:ilvl w:val="0"/>
          <w:numId w:val="5"/>
        </w:numPr>
      </w:pPr>
      <w:r w:rsidRPr="00B80CB0">
        <w:t>Analyze the traits of orality that shape target audiences and explore how your theological tradition informs spiritual formation and Christian practice.</w:t>
      </w:r>
    </w:p>
    <w:p w14:paraId="5B2D0717" w14:textId="746CA205" w:rsidR="00976E97" w:rsidRPr="009D37C7" w:rsidRDefault="00976E97" w:rsidP="00976E97">
      <w:pPr>
        <w:pStyle w:val="ListParagraph"/>
        <w:numPr>
          <w:ilvl w:val="0"/>
          <w:numId w:val="5"/>
        </w:numPr>
      </w:pPr>
      <w:r w:rsidRPr="009D37C7">
        <w:t>Effectively teach key building block concepts</w:t>
      </w:r>
      <w:r w:rsidR="002075FB">
        <w:t xml:space="preserve"> </w:t>
      </w:r>
      <w:r w:rsidRPr="009D37C7">
        <w:t>such as God as the communicator, inner speech, the orality gap, core traits, and Jesus</w:t>
      </w:r>
      <w:r w:rsidR="002075FB">
        <w:t>’</w:t>
      </w:r>
      <w:r w:rsidRPr="009D37C7">
        <w:t xml:space="preserve"> model of communication.</w:t>
      </w:r>
    </w:p>
    <w:p w14:paraId="6C682152" w14:textId="41140173" w:rsidR="00976E97" w:rsidRPr="00967465" w:rsidRDefault="00976E97" w:rsidP="00B44122">
      <w:pPr>
        <w:pStyle w:val="ListParagraph"/>
        <w:numPr>
          <w:ilvl w:val="0"/>
          <w:numId w:val="5"/>
        </w:numPr>
      </w:pPr>
      <w:r w:rsidRPr="009D37C7">
        <w:t>Establish a comprehensive orality resource archive, including bibliographic materials, media, and networking contacts to support ongoing learning and practice.</w:t>
      </w:r>
    </w:p>
    <w:p w14:paraId="71D33408" w14:textId="77777777" w:rsidR="00976E97" w:rsidRDefault="00976E97" w:rsidP="00976E97">
      <w:pPr>
        <w:pStyle w:val="Heading3"/>
      </w:pPr>
      <w:r>
        <w:t>Personal Transformation</w:t>
      </w:r>
    </w:p>
    <w:p w14:paraId="48E6C32D" w14:textId="77777777" w:rsidR="002075FB" w:rsidRDefault="002075FB" w:rsidP="002075FB">
      <w:pPr>
        <w:pStyle w:val="ListParagraph"/>
        <w:numPr>
          <w:ilvl w:val="0"/>
          <w:numId w:val="5"/>
        </w:numPr>
      </w:pPr>
      <w:r>
        <w:t>Grow to become more like Christ through daily habits, relationships, and spiritual practices, shaped by your church tradition.</w:t>
      </w:r>
    </w:p>
    <w:p w14:paraId="57DA6658" w14:textId="6B9ACBD5" w:rsidR="002075FB" w:rsidRDefault="002075FB" w:rsidP="002075FB">
      <w:pPr>
        <w:pStyle w:val="ListParagraph"/>
        <w:numPr>
          <w:ilvl w:val="0"/>
          <w:numId w:val="5"/>
        </w:numPr>
      </w:pPr>
      <w:r>
        <w:t xml:space="preserve">Think about your spiritual journey and practice simple disciplines like prayer, </w:t>
      </w:r>
      <w:r>
        <w:t xml:space="preserve">listening to </w:t>
      </w:r>
      <w:r>
        <w:t xml:space="preserve">Scripture, and </w:t>
      </w:r>
      <w:r>
        <w:t xml:space="preserve">communal </w:t>
      </w:r>
      <w:r>
        <w:t>reflection. Learn to notice God in everyday life and seek guidance from others.</w:t>
      </w:r>
    </w:p>
    <w:p w14:paraId="7095255E" w14:textId="77777777" w:rsidR="002075FB" w:rsidRDefault="002075FB" w:rsidP="002075FB">
      <w:pPr>
        <w:pStyle w:val="ListParagraph"/>
        <w:numPr>
          <w:ilvl w:val="0"/>
          <w:numId w:val="5"/>
        </w:numPr>
      </w:pPr>
      <w:r>
        <w:t>Be able to clearly explain what you believe as a Christian and how it shapes your calling. Respect and understand your own culture, other cultures, and the global Church.</w:t>
      </w:r>
    </w:p>
    <w:p w14:paraId="24C77A77" w14:textId="77777777" w:rsidR="002075FB" w:rsidRDefault="002075FB" w:rsidP="002075FB">
      <w:pPr>
        <w:pStyle w:val="ListParagraph"/>
        <w:numPr>
          <w:ilvl w:val="0"/>
          <w:numId w:val="5"/>
        </w:numPr>
      </w:pPr>
      <w:r>
        <w:t>Build regular rhythms that include spiritual practices, helping your life change over time. Learn to listen to God, be thankful, and live out your faith in daily life.</w:t>
      </w:r>
    </w:p>
    <w:p w14:paraId="283915C4" w14:textId="5D6ACD71" w:rsidR="00976E97" w:rsidRPr="00967465" w:rsidRDefault="002075FB" w:rsidP="00A37AE3">
      <w:pPr>
        <w:pStyle w:val="ListParagraph"/>
        <w:numPr>
          <w:ilvl w:val="0"/>
          <w:numId w:val="5"/>
        </w:numPr>
      </w:pPr>
      <w:r>
        <w:t>Recognize what you receive from your Christian community and how you contribute to it. Grow in working together and following Christ with others.</w:t>
      </w:r>
    </w:p>
    <w:p w14:paraId="3104CD28" w14:textId="77777777" w:rsidR="00976E97" w:rsidRDefault="00976E97" w:rsidP="00976E97">
      <w:pPr>
        <w:pStyle w:val="Heading3"/>
      </w:pPr>
      <w:r>
        <w:t>Practical Application</w:t>
      </w:r>
    </w:p>
    <w:p w14:paraId="203F3FEA" w14:textId="7F86ED02" w:rsidR="00976E97" w:rsidRPr="00B80CB0" w:rsidRDefault="00976E97" w:rsidP="00976E97">
      <w:pPr>
        <w:pStyle w:val="ListParagraph"/>
        <w:numPr>
          <w:ilvl w:val="0"/>
          <w:numId w:val="5"/>
        </w:numPr>
      </w:pPr>
      <w:r w:rsidRPr="00B80CB0">
        <w:t xml:space="preserve">Conduct and analyze an </w:t>
      </w:r>
      <w:r w:rsidR="002075FB">
        <w:t>o</w:t>
      </w:r>
      <w:r w:rsidRPr="00B80CB0">
        <w:t xml:space="preserve">rality </w:t>
      </w:r>
      <w:r w:rsidR="002075FB">
        <w:t>s</w:t>
      </w:r>
      <w:r w:rsidRPr="00B80CB0">
        <w:t>urvey for an unreached people group, applying Jesus’ communication methods.</w:t>
      </w:r>
    </w:p>
    <w:p w14:paraId="3583B951" w14:textId="77777777" w:rsidR="00976E97" w:rsidRPr="00B80CB0" w:rsidRDefault="00976E97" w:rsidP="00976E97">
      <w:pPr>
        <w:pStyle w:val="ListParagraph"/>
        <w:numPr>
          <w:ilvl w:val="0"/>
          <w:numId w:val="5"/>
        </w:numPr>
      </w:pPr>
      <w:r w:rsidRPr="00B80CB0">
        <w:t xml:space="preserve">Critique mission practices through an orality lens and </w:t>
      </w:r>
      <w:proofErr w:type="gramStart"/>
      <w:r w:rsidRPr="00B80CB0">
        <w:t>contribute</w:t>
      </w:r>
      <w:proofErr w:type="gramEnd"/>
      <w:r w:rsidRPr="00B80CB0">
        <w:t xml:space="preserve"> to a collaborative archive of resources.</w:t>
      </w:r>
    </w:p>
    <w:p w14:paraId="196932F1" w14:textId="77777777" w:rsidR="00976E97" w:rsidRPr="00B80CB0" w:rsidRDefault="00976E97" w:rsidP="00976E97">
      <w:pPr>
        <w:pStyle w:val="ListParagraph"/>
        <w:numPr>
          <w:ilvl w:val="0"/>
          <w:numId w:val="5"/>
        </w:numPr>
      </w:pPr>
      <w:proofErr w:type="gramStart"/>
      <w:r w:rsidRPr="00B80CB0">
        <w:lastRenderedPageBreak/>
        <w:t>Form</w:t>
      </w:r>
      <w:proofErr w:type="gramEnd"/>
      <w:r w:rsidRPr="00B80CB0">
        <w:t xml:space="preserve"> partnerships to research and publish findings while integrating spiritual disciplines into your vocation and calling.</w:t>
      </w:r>
    </w:p>
    <w:p w14:paraId="73D40B35" w14:textId="77777777" w:rsidR="00976E97" w:rsidRPr="009D37C7" w:rsidRDefault="00976E97" w:rsidP="00976E97">
      <w:pPr>
        <w:pStyle w:val="ListParagraph"/>
        <w:numPr>
          <w:ilvl w:val="0"/>
          <w:numId w:val="5"/>
        </w:numPr>
      </w:pPr>
      <w:r w:rsidRPr="009D37C7">
        <w:t>Demonstrate effective cultural exegesis and implement contextually-appropriate approaches in creating a vocational project within the field of orality.</w:t>
      </w:r>
    </w:p>
    <w:p w14:paraId="28BEF148" w14:textId="3C596B97" w:rsidR="00976E97" w:rsidRPr="00967465" w:rsidRDefault="002075FB" w:rsidP="00976E97">
      <w:pPr>
        <w:pStyle w:val="ListParagraph"/>
        <w:numPr>
          <w:ilvl w:val="0"/>
          <w:numId w:val="5"/>
        </w:numPr>
      </w:pPr>
      <w:r w:rsidRPr="002075FB">
        <w:t xml:space="preserve">Develop a comprehensive outreach plan for engaging a people group, using </w:t>
      </w:r>
      <w:r w:rsidRPr="002075FB">
        <w:t>principles</w:t>
      </w:r>
      <w:r w:rsidRPr="002075FB">
        <w:t xml:space="preserve"> and methods of orality</w:t>
      </w:r>
      <w:r w:rsidR="00976E97" w:rsidRPr="00967465">
        <w:t xml:space="preserve">. Mentor others effectively (2 Timothy 2:2) and </w:t>
      </w:r>
      <w:r>
        <w:t xml:space="preserve">use </w:t>
      </w:r>
      <w:r w:rsidR="00976E97" w:rsidRPr="00967465">
        <w:t xml:space="preserve">your gifts and passions in </w:t>
      </w:r>
      <w:r>
        <w:t>ministry</w:t>
      </w:r>
      <w:r w:rsidR="00976E97" w:rsidRPr="00967465">
        <w:t>.</w:t>
      </w:r>
    </w:p>
    <w:p w14:paraId="2CBBBB41" w14:textId="77777777" w:rsidR="00976E97" w:rsidRDefault="00976E97" w:rsidP="00976E97">
      <w:pPr>
        <w:pStyle w:val="Heading2"/>
      </w:pPr>
      <w:r>
        <w:t>Outputs</w:t>
      </w:r>
    </w:p>
    <w:p w14:paraId="7CFBBFCD" w14:textId="2AB5D747" w:rsidR="002A42BB" w:rsidRDefault="002A42BB" w:rsidP="002A42BB">
      <w:pPr>
        <w:rPr>
          <w:rStyle w:val="Strong"/>
        </w:rPr>
      </w:pPr>
      <w:r>
        <w:rPr>
          <w:rStyle w:val="Strong"/>
        </w:rPr>
        <w:t>Certification students</w:t>
      </w:r>
      <w:r w:rsidRPr="002A42BB">
        <w:rPr>
          <w:rStyle w:val="Strong"/>
          <w:b w:val="0"/>
          <w:bCs w:val="0"/>
        </w:rPr>
        <w:t xml:space="preserve"> </w:t>
      </w:r>
      <w:r w:rsidR="00DB66AD" w:rsidRPr="00DB66AD">
        <w:rPr>
          <w:rStyle w:val="Strong"/>
          <w:b w:val="0"/>
          <w:bCs w:val="0"/>
        </w:rPr>
        <w:t xml:space="preserve">are not required to complete assignments marked </w:t>
      </w:r>
      <w:proofErr w:type="gramStart"/>
      <w:r w:rsidR="00DB66AD" w:rsidRPr="00DB66AD">
        <w:rPr>
          <w:rStyle w:val="Strong"/>
          <w:b w:val="0"/>
          <w:bCs w:val="0"/>
        </w:rPr>
        <w:t xml:space="preserve">with </w:t>
      </w:r>
      <w:r w:rsidR="00DB66AD" w:rsidRPr="00DB66AD">
        <w:rPr>
          <w:rStyle w:val="Strong"/>
          <w:rFonts w:ascii="Segoe UI Emoji" w:hAnsi="Segoe UI Emoji" w:cs="Segoe UI Emoji"/>
          <w:b w:val="0"/>
          <w:bCs w:val="0"/>
        </w:rPr>
        <w:t>🎓</w:t>
      </w:r>
      <w:proofErr w:type="gramEnd"/>
      <w:r w:rsidR="00DB66AD" w:rsidRPr="00DB66AD">
        <w:rPr>
          <w:rStyle w:val="Strong"/>
          <w:b w:val="0"/>
          <w:bCs w:val="0"/>
        </w:rPr>
        <w:t>, as these are designated for MA and PhD students only</w:t>
      </w:r>
      <w:r w:rsidRPr="002A42BB">
        <w:rPr>
          <w:rStyle w:val="Strong"/>
          <w:b w:val="0"/>
          <w:bCs w:val="0"/>
        </w:rPr>
        <w:t>.</w:t>
      </w:r>
    </w:p>
    <w:p w14:paraId="26396D4F" w14:textId="0D5124C1" w:rsidR="002A42BB" w:rsidRDefault="002A42BB" w:rsidP="002A42BB">
      <w:r w:rsidRPr="002A42BB">
        <w:rPr>
          <w:rStyle w:val="Strong"/>
        </w:rPr>
        <w:t>PhD students</w:t>
      </w:r>
      <w:r>
        <w:t xml:space="preserve"> are required to read an additional 500 pages, selected from the essential resources or from resources relevant to their dissertation topic. Every 20 pages of reading may be substituted with one hour of audio or video material. Students must submit an annotated list of all resources they used. For each resource on the list, they must identify one key insight and describe its personal and ministry application.</w:t>
      </w:r>
    </w:p>
    <w:p w14:paraId="0E37EC15" w14:textId="77777777" w:rsidR="00976E97" w:rsidRDefault="00976E97" w:rsidP="00976E97">
      <w:pPr>
        <w:pStyle w:val="Heading3"/>
      </w:pPr>
      <w:r>
        <w:t>Pre-Course Assignments</w:t>
      </w:r>
    </w:p>
    <w:p w14:paraId="12689CAD" w14:textId="77777777" w:rsidR="00976E97" w:rsidRDefault="00976E97" w:rsidP="00976E97">
      <w:pPr>
        <w:pStyle w:val="ListParagraph"/>
        <w:numPr>
          <w:ilvl w:val="0"/>
          <w:numId w:val="2"/>
        </w:numPr>
      </w:pPr>
      <w:r>
        <w:t xml:space="preserve">Complete the Global Orality Mapping Project (GOMAP) </w:t>
      </w:r>
      <w:hyperlink r:id="rId11" w:history="1">
        <w:r w:rsidRPr="00DB076C">
          <w:rPr>
            <w:rStyle w:val="Hyperlink"/>
            <w:b/>
            <w:bCs/>
          </w:rPr>
          <w:t>survey</w:t>
        </w:r>
      </w:hyperlink>
      <w:r>
        <w:t xml:space="preserve"> for a people group you are working with.</w:t>
      </w:r>
    </w:p>
    <w:p w14:paraId="4DD60FAB" w14:textId="73E84457" w:rsidR="006631EA" w:rsidRDefault="005C231F" w:rsidP="006631EA">
      <w:pPr>
        <w:pStyle w:val="ListParagraph"/>
        <w:numPr>
          <w:ilvl w:val="0"/>
          <w:numId w:val="2"/>
        </w:numPr>
      </w:pPr>
      <w:r w:rsidRPr="00DB66AD">
        <w:rPr>
          <w:rStyle w:val="Strong"/>
          <w:rFonts w:ascii="Segoe UI Emoji" w:hAnsi="Segoe UI Emoji" w:cs="Segoe UI Emoji"/>
          <w:b w:val="0"/>
          <w:bCs w:val="0"/>
        </w:rPr>
        <w:t>🎓</w:t>
      </w:r>
      <w:r>
        <w:rPr>
          <w:rStyle w:val="Strong"/>
          <w:rFonts w:ascii="Segoe UI Emoji" w:hAnsi="Segoe UI Emoji" w:cs="Segoe UI Emoji"/>
          <w:b w:val="0"/>
          <w:bCs w:val="0"/>
        </w:rPr>
        <w:t xml:space="preserve"> </w:t>
      </w:r>
      <w:r w:rsidR="006631EA">
        <w:t xml:space="preserve">Read chapter </w:t>
      </w:r>
      <w:r w:rsidR="00777BE5" w:rsidRPr="00777BE5">
        <w:t>Literature Review</w:t>
      </w:r>
      <w:r w:rsidR="006631EA">
        <w:t xml:space="preserve"> of </w:t>
      </w:r>
      <w:r w:rsidR="007B250E">
        <w:t>Qalb</w:t>
      </w:r>
      <w:r w:rsidR="006631EA">
        <w:t xml:space="preserve">, </w:t>
      </w:r>
      <w:hyperlink r:id="rId12" w:history="1">
        <w:r w:rsidR="007B250E" w:rsidRPr="002A42BB">
          <w:rPr>
            <w:rStyle w:val="Hyperlink"/>
            <w:i/>
            <w:iCs/>
          </w:rPr>
          <w:t>Weaving</w:t>
        </w:r>
      </w:hyperlink>
      <w:r w:rsidR="006631EA">
        <w:t>.</w:t>
      </w:r>
    </w:p>
    <w:p w14:paraId="4E70CE5D" w14:textId="379DACBB" w:rsidR="006631EA" w:rsidRDefault="005C231F" w:rsidP="007B250E">
      <w:pPr>
        <w:pStyle w:val="ListParagraph"/>
        <w:numPr>
          <w:ilvl w:val="0"/>
          <w:numId w:val="2"/>
        </w:numPr>
      </w:pPr>
      <w:r w:rsidRPr="00DB66AD">
        <w:rPr>
          <w:rStyle w:val="Strong"/>
          <w:rFonts w:ascii="Segoe UI Emoji" w:hAnsi="Segoe UI Emoji" w:cs="Segoe UI Emoji"/>
          <w:b w:val="0"/>
          <w:bCs w:val="0"/>
        </w:rPr>
        <w:t>🎓</w:t>
      </w:r>
      <w:r>
        <w:rPr>
          <w:rStyle w:val="Strong"/>
          <w:rFonts w:ascii="Segoe UI Emoji" w:hAnsi="Segoe UI Emoji" w:cs="Segoe UI Emoji"/>
          <w:b w:val="0"/>
          <w:bCs w:val="0"/>
        </w:rPr>
        <w:t xml:space="preserve"> </w:t>
      </w:r>
      <w:r w:rsidR="006631EA">
        <w:t xml:space="preserve">Read chapter 2 of </w:t>
      </w:r>
      <w:r w:rsidR="006631EA" w:rsidRPr="009579A3">
        <w:t xml:space="preserve">Madinger, </w:t>
      </w:r>
      <w:hyperlink r:id="rId13" w:history="1">
        <w:r w:rsidR="006631EA" w:rsidRPr="002A42BB">
          <w:rPr>
            <w:rStyle w:val="Hyperlink"/>
            <w:i/>
            <w:iCs/>
          </w:rPr>
          <w:t xml:space="preserve">Transformative </w:t>
        </w:r>
        <w:r w:rsidR="007B250E" w:rsidRPr="002A42BB">
          <w:rPr>
            <w:rStyle w:val="Hyperlink"/>
            <w:i/>
            <w:iCs/>
          </w:rPr>
          <w:t>L</w:t>
        </w:r>
        <w:r w:rsidR="006631EA" w:rsidRPr="002A42BB">
          <w:rPr>
            <w:rStyle w:val="Hyperlink"/>
            <w:i/>
            <w:iCs/>
          </w:rPr>
          <w:t>earning</w:t>
        </w:r>
      </w:hyperlink>
      <w:r w:rsidR="006631EA">
        <w:t>.</w:t>
      </w:r>
    </w:p>
    <w:p w14:paraId="039853B0" w14:textId="64F4937B" w:rsidR="006631EA" w:rsidRDefault="005C231F" w:rsidP="006631EA">
      <w:pPr>
        <w:pStyle w:val="ListParagraph"/>
        <w:numPr>
          <w:ilvl w:val="0"/>
          <w:numId w:val="2"/>
        </w:numPr>
      </w:pPr>
      <w:r w:rsidRPr="00DB66AD">
        <w:rPr>
          <w:rStyle w:val="Strong"/>
          <w:rFonts w:ascii="Segoe UI Emoji" w:hAnsi="Segoe UI Emoji" w:cs="Segoe UI Emoji"/>
          <w:b w:val="0"/>
          <w:bCs w:val="0"/>
        </w:rPr>
        <w:t>🎓</w:t>
      </w:r>
      <w:r>
        <w:rPr>
          <w:rStyle w:val="Strong"/>
          <w:rFonts w:ascii="Segoe UI Emoji" w:hAnsi="Segoe UI Emoji" w:cs="Segoe UI Emoji"/>
          <w:b w:val="0"/>
          <w:bCs w:val="0"/>
        </w:rPr>
        <w:t xml:space="preserve"> </w:t>
      </w:r>
      <w:r w:rsidR="006631EA">
        <w:t xml:space="preserve">Read </w:t>
      </w:r>
      <w:r w:rsidR="006631EA" w:rsidRPr="009579A3">
        <w:t xml:space="preserve">Ong, </w:t>
      </w:r>
      <w:hyperlink r:id="rId14" w:history="1">
        <w:r w:rsidR="006631EA" w:rsidRPr="002A42BB">
          <w:rPr>
            <w:rStyle w:val="Hyperlink"/>
            <w:i/>
            <w:iCs/>
          </w:rPr>
          <w:t>Orality and Literacy</w:t>
        </w:r>
      </w:hyperlink>
      <w:r w:rsidR="006631EA">
        <w:t>.</w:t>
      </w:r>
    </w:p>
    <w:p w14:paraId="56A523DE" w14:textId="2476343F" w:rsidR="00976E97" w:rsidRDefault="00D85681" w:rsidP="00976E97">
      <w:pPr>
        <w:pStyle w:val="Heading3"/>
      </w:pPr>
      <w:r>
        <w:t>Lesson Reflection and Preparation Challenges</w:t>
      </w:r>
    </w:p>
    <w:p w14:paraId="185DDF28" w14:textId="2A7F26C8" w:rsidR="00976E97" w:rsidRDefault="00976E97" w:rsidP="00976E97">
      <w:r>
        <w:t xml:space="preserve">Refer to the Overview to find assignments connected to each lesson. Tasks may include reading, watching videos, </w:t>
      </w:r>
      <w:r w:rsidR="00D85681">
        <w:t>completing reflection exercises, engaging in hands-on experiences, or preparing</w:t>
      </w:r>
      <w:r>
        <w:t xml:space="preserve"> for upcoming sessions.</w:t>
      </w:r>
    </w:p>
    <w:p w14:paraId="35CEE11B" w14:textId="159C70B0" w:rsidR="008F6864" w:rsidRPr="00CD0E95" w:rsidRDefault="008F6864" w:rsidP="00976E97">
      <w:pPr>
        <w:pStyle w:val="Heading3"/>
      </w:pPr>
      <w:r w:rsidRPr="00CD0E95">
        <w:t xml:space="preserve">Mentoring </w:t>
      </w:r>
      <w:r w:rsidRPr="00CD0E95">
        <w:rPr>
          <w:rStyle w:val="Strong"/>
          <w:rFonts w:ascii="Segoe UI Emoji" w:hAnsi="Segoe UI Emoji" w:cs="Segoe UI Emoji"/>
          <w:b w:val="0"/>
          <w:bCs w:val="0"/>
          <w:color w:val="auto"/>
        </w:rPr>
        <w:t>🎓</w:t>
      </w:r>
    </w:p>
    <w:p w14:paraId="3CB97F26" w14:textId="313B33CE" w:rsidR="008F6864" w:rsidRPr="00CD0E95" w:rsidRDefault="00AB4F73" w:rsidP="008F6864">
      <w:r w:rsidRPr="00CD0E95">
        <w:t xml:space="preserve">Working with a mentor team is essential for accompanying you on your journey and assessing how the content transforms you and changes your ministry. During each semester, you will meet at least three times with your </w:t>
      </w:r>
      <w:r w:rsidR="008F6864" w:rsidRPr="00CD0E95">
        <w:t>mentor team</w:t>
      </w:r>
      <w:r w:rsidRPr="00CD0E95">
        <w:t>:</w:t>
      </w:r>
    </w:p>
    <w:p w14:paraId="52918167" w14:textId="5616591A" w:rsidR="008F6864" w:rsidRPr="00CD0E95" w:rsidRDefault="00AB4F73" w:rsidP="00AB4F73">
      <w:pPr>
        <w:pStyle w:val="ListParagraph"/>
        <w:numPr>
          <w:ilvl w:val="0"/>
          <w:numId w:val="10"/>
        </w:numPr>
        <w:rPr>
          <w:rStyle w:val="Strong"/>
          <w:rFonts w:cstheme="minorHAnsi"/>
          <w:b w:val="0"/>
          <w:bCs w:val="0"/>
        </w:rPr>
      </w:pPr>
      <w:r w:rsidRPr="00CD0E95">
        <w:rPr>
          <w:rStyle w:val="Strong"/>
          <w:rFonts w:cstheme="minorHAnsi"/>
          <w:b w:val="0"/>
          <w:bCs w:val="0"/>
        </w:rPr>
        <w:t xml:space="preserve">After the first session: In this meeting, you will discuss </w:t>
      </w:r>
      <w:r w:rsidR="008F6864" w:rsidRPr="00CD0E95">
        <w:rPr>
          <w:rStyle w:val="Strong"/>
          <w:rFonts w:cstheme="minorHAnsi"/>
          <w:b w:val="0"/>
          <w:bCs w:val="0"/>
        </w:rPr>
        <w:t xml:space="preserve">the learning outcomes and outputs related to the competency </w:t>
      </w:r>
      <w:r w:rsidRPr="00CD0E95">
        <w:rPr>
          <w:rStyle w:val="Strong"/>
          <w:rFonts w:cstheme="minorHAnsi"/>
          <w:b w:val="0"/>
          <w:bCs w:val="0"/>
        </w:rPr>
        <w:t xml:space="preserve">of this subject </w:t>
      </w:r>
      <w:r w:rsidR="008F6864" w:rsidRPr="00CD0E95">
        <w:rPr>
          <w:rStyle w:val="Strong"/>
          <w:rFonts w:cstheme="minorHAnsi"/>
          <w:b w:val="0"/>
          <w:bCs w:val="0"/>
        </w:rPr>
        <w:t>(</w:t>
      </w:r>
      <w:r w:rsidRPr="00CD0E95">
        <w:rPr>
          <w:rStyle w:val="Strong"/>
          <w:rFonts w:cstheme="minorHAnsi"/>
          <w:b w:val="0"/>
          <w:bCs w:val="0"/>
        </w:rPr>
        <w:t>see Final Project</w:t>
      </w:r>
      <w:r w:rsidR="008F6864" w:rsidRPr="00CD0E95">
        <w:rPr>
          <w:rStyle w:val="Strong"/>
          <w:rFonts w:cstheme="minorHAnsi"/>
          <w:b w:val="0"/>
          <w:bCs w:val="0"/>
        </w:rPr>
        <w:t>)</w:t>
      </w:r>
      <w:r w:rsidRPr="00CD0E95">
        <w:rPr>
          <w:rStyle w:val="Strong"/>
          <w:rFonts w:cstheme="minorHAnsi"/>
          <w:b w:val="0"/>
          <w:bCs w:val="0"/>
        </w:rPr>
        <w:t>.</w:t>
      </w:r>
    </w:p>
    <w:p w14:paraId="331E3552" w14:textId="763E1936" w:rsidR="008F6864" w:rsidRPr="00CD0E95" w:rsidRDefault="00AB4F73" w:rsidP="00AB4F73">
      <w:pPr>
        <w:pStyle w:val="ListParagraph"/>
        <w:numPr>
          <w:ilvl w:val="0"/>
          <w:numId w:val="10"/>
        </w:numPr>
        <w:rPr>
          <w:rStyle w:val="Strong"/>
          <w:rFonts w:cstheme="minorHAnsi"/>
          <w:b w:val="0"/>
          <w:bCs w:val="0"/>
        </w:rPr>
      </w:pPr>
      <w:r w:rsidRPr="00CD0E95">
        <w:rPr>
          <w:rStyle w:val="Strong"/>
          <w:rFonts w:cstheme="minorHAnsi"/>
          <w:b w:val="0"/>
          <w:bCs w:val="0"/>
        </w:rPr>
        <w:t xml:space="preserve">After the fifth session: This meeting is intended for you to seek </w:t>
      </w:r>
      <w:r w:rsidR="008F6864" w:rsidRPr="00CD0E95">
        <w:rPr>
          <w:rStyle w:val="Strong"/>
          <w:rFonts w:cstheme="minorHAnsi"/>
          <w:b w:val="0"/>
          <w:bCs w:val="0"/>
        </w:rPr>
        <w:t>guidance and feedback</w:t>
      </w:r>
      <w:r w:rsidRPr="00CD0E95">
        <w:rPr>
          <w:rStyle w:val="Strong"/>
          <w:rFonts w:cstheme="minorHAnsi"/>
          <w:b w:val="0"/>
          <w:bCs w:val="0"/>
        </w:rPr>
        <w:t xml:space="preserve"> on your current progress.</w:t>
      </w:r>
    </w:p>
    <w:p w14:paraId="28F049A8" w14:textId="389C323B" w:rsidR="008F6864" w:rsidRPr="00CD0E95" w:rsidRDefault="00CD0E95" w:rsidP="00AB4F73">
      <w:pPr>
        <w:pStyle w:val="ListParagraph"/>
        <w:numPr>
          <w:ilvl w:val="0"/>
          <w:numId w:val="10"/>
        </w:numPr>
        <w:rPr>
          <w:rFonts w:cstheme="minorHAnsi"/>
        </w:rPr>
      </w:pPr>
      <w:r w:rsidRPr="00CD0E95">
        <w:rPr>
          <w:rStyle w:val="Strong"/>
          <w:rFonts w:cstheme="minorHAnsi"/>
          <w:b w:val="0"/>
          <w:bCs w:val="0"/>
        </w:rPr>
        <w:t>After the project’s completion: During this meeting, you will discuss how this learning experience made you more competent in the subject, how it transformed you, and how it changed your ministry. The mentor team will then prayerfully assess your competency for this subject (see Grading, Competency Assessment).</w:t>
      </w:r>
    </w:p>
    <w:p w14:paraId="440A73CD" w14:textId="12C965A7" w:rsidR="00BD5C88" w:rsidRPr="00D85681" w:rsidRDefault="00BD5C88" w:rsidP="00976E97">
      <w:pPr>
        <w:pStyle w:val="Heading3"/>
      </w:pPr>
      <w:r w:rsidRPr="00D85681">
        <w:lastRenderedPageBreak/>
        <w:t>Final Project</w:t>
      </w:r>
      <w:r w:rsidR="008F6864" w:rsidRPr="00D85681">
        <w:t xml:space="preserve"> </w:t>
      </w:r>
      <w:r w:rsidR="008F6864" w:rsidRPr="00D85681">
        <w:rPr>
          <w:rStyle w:val="Strong"/>
          <w:rFonts w:ascii="Segoe UI Emoji" w:hAnsi="Segoe UI Emoji" w:cs="Segoe UI Emoji"/>
          <w:b w:val="0"/>
          <w:bCs w:val="0"/>
          <w:color w:val="auto"/>
        </w:rPr>
        <w:t>🎓</w:t>
      </w:r>
      <w:r w:rsidR="008F6864" w:rsidRPr="00D85681">
        <w:rPr>
          <w:rStyle w:val="Strong"/>
          <w:rFonts w:cstheme="minorHAnsi"/>
          <w:b w:val="0"/>
          <w:bCs w:val="0"/>
        </w:rPr>
        <w:t xml:space="preserve"> </w:t>
      </w:r>
    </w:p>
    <w:p w14:paraId="51444C58" w14:textId="6F575000" w:rsidR="00BD5C88" w:rsidRPr="00D85681" w:rsidRDefault="00BD5C88" w:rsidP="00BD5C88">
      <w:r w:rsidRPr="00D85681">
        <w:t xml:space="preserve">Work with the mentor and articulate how you will </w:t>
      </w:r>
      <w:r w:rsidRPr="00D85681">
        <w:rPr>
          <w:rStyle w:val="Strong"/>
        </w:rPr>
        <w:t xml:space="preserve">demonstrate the competency </w:t>
      </w:r>
      <w:r w:rsidR="00D85681" w:rsidRPr="00D85681">
        <w:rPr>
          <w:rStyle w:val="Strong"/>
        </w:rPr>
        <w:t xml:space="preserve">for each </w:t>
      </w:r>
      <w:r w:rsidRPr="00D85681">
        <w:rPr>
          <w:rStyle w:val="Strong"/>
        </w:rPr>
        <w:t>learning objective</w:t>
      </w:r>
      <w:r w:rsidR="00D85681" w:rsidRPr="00D85681">
        <w:rPr>
          <w:rStyle w:val="Strong"/>
        </w:rPr>
        <w:t xml:space="preserve"> focus</w:t>
      </w:r>
      <w:r w:rsidR="00D85681">
        <w:t xml:space="preserve"> </w:t>
      </w:r>
      <w:r w:rsidRPr="00D85681">
        <w:t>(content mastery, personal transformation, and practical application).</w:t>
      </w:r>
      <w:r w:rsidR="00D85681" w:rsidRPr="00D85681">
        <w:t xml:space="preserve"> </w:t>
      </w:r>
      <w:r w:rsidRPr="00D85681">
        <w:t xml:space="preserve">You can do it in a </w:t>
      </w:r>
      <w:r w:rsidR="00D85681">
        <w:t xml:space="preserve">single combined project or in three smaller </w:t>
      </w:r>
      <w:r w:rsidRPr="00D85681">
        <w:t>projects</w:t>
      </w:r>
      <w:r w:rsidR="00D85681">
        <w:t>, each demonstrating one learning objective</w:t>
      </w:r>
      <w:r w:rsidRPr="00D85681">
        <w:t>.</w:t>
      </w:r>
    </w:p>
    <w:p w14:paraId="0599D3DC" w14:textId="537385DB" w:rsidR="001D3FC1" w:rsidRPr="00D85681" w:rsidRDefault="00BD5C88" w:rsidP="00BD5C88">
      <w:r w:rsidRPr="00D85681">
        <w:t xml:space="preserve">The final output must reflect an application of the </w:t>
      </w:r>
      <w:r w:rsidR="00D85681">
        <w:t xml:space="preserve">subject’s </w:t>
      </w:r>
      <w:r w:rsidR="00D85681" w:rsidRPr="00D85681">
        <w:t>competency</w:t>
      </w:r>
      <w:r w:rsidRPr="00D85681">
        <w:t xml:space="preserve"> in a work that </w:t>
      </w:r>
      <w:r w:rsidR="00D85681" w:rsidRPr="00D85681">
        <w:t xml:space="preserve">is equivalent to a well-structured research paper of 3,000 words (6,000 for PhD), </w:t>
      </w:r>
      <w:r w:rsidR="002243C1">
        <w:t>plus</w:t>
      </w:r>
      <w:r w:rsidR="001D3FC1" w:rsidRPr="00D85681">
        <w:t xml:space="preserve"> properly cited sources.</w:t>
      </w:r>
    </w:p>
    <w:p w14:paraId="097BBF80" w14:textId="7F264E73" w:rsidR="00976E97" w:rsidRPr="00D85681" w:rsidRDefault="00BD5C88" w:rsidP="00E32679">
      <w:r w:rsidRPr="00D85681">
        <w:t>Project examples</w:t>
      </w:r>
      <w:r w:rsidR="00D85681">
        <w:t>:</w:t>
      </w:r>
    </w:p>
    <w:p w14:paraId="6B6E5083" w14:textId="53863C82" w:rsidR="00976E97" w:rsidRPr="00D85681" w:rsidRDefault="00976E97" w:rsidP="00976E97">
      <w:pPr>
        <w:pStyle w:val="ListParagraph"/>
        <w:numPr>
          <w:ilvl w:val="0"/>
          <w:numId w:val="8"/>
        </w:numPr>
      </w:pPr>
      <w:r w:rsidRPr="00D85681">
        <w:t xml:space="preserve">Use GOMAP survey research to begin a deeper look into your target audience. Choose a communication project and describe how you would incorporate each </w:t>
      </w:r>
      <w:r w:rsidR="00D85681" w:rsidRPr="00D85681">
        <w:t>demographic factor and trait of orality, providing</w:t>
      </w:r>
      <w:r w:rsidRPr="00D85681">
        <w:t xml:space="preserve"> very specific descriptions. As we discuss the traits of orality</w:t>
      </w:r>
      <w:r w:rsidR="00D85681" w:rsidRPr="00D85681">
        <w:t>,</w:t>
      </w:r>
      <w:r w:rsidRPr="00D85681">
        <w:t xml:space="preserve"> apply what you discover, and this project nearly completes itself.</w:t>
      </w:r>
    </w:p>
    <w:p w14:paraId="0213A894" w14:textId="2144A411" w:rsidR="00976E97" w:rsidRPr="00D85681" w:rsidRDefault="00976E97" w:rsidP="00976E97">
      <w:pPr>
        <w:pStyle w:val="ListParagraph"/>
        <w:numPr>
          <w:ilvl w:val="0"/>
          <w:numId w:val="8"/>
        </w:numPr>
      </w:pPr>
      <w:r w:rsidRPr="00D85681">
        <w:t xml:space="preserve">Implement a communication project in your ministry: sermon series, workshop, community outreach, etc. Analyze your target audience based on their 15 traits of orality. Integrate them as you implement them in a live event. Get feedback from your audience with details on what (specifically) they liked about your use of orality and how it differed from previous experiences (with you). Report on how it worked well, how it might be improved, and what you did not do that needs to be </w:t>
      </w:r>
      <w:r w:rsidR="00D85681" w:rsidRPr="00D85681">
        <w:t>done next</w:t>
      </w:r>
      <w:r w:rsidRPr="00D85681">
        <w:t xml:space="preserve"> time from the perspective of your expanding orality literacies.</w:t>
      </w:r>
    </w:p>
    <w:p w14:paraId="07489958" w14:textId="65EFDDB7" w:rsidR="002243C1" w:rsidRPr="00D85681" w:rsidRDefault="002243C1" w:rsidP="002243C1">
      <w:r>
        <w:t xml:space="preserve">The project </w:t>
      </w:r>
      <w:r w:rsidRPr="00D85681">
        <w:t xml:space="preserve">must be presented as a </w:t>
      </w:r>
      <w:r w:rsidRPr="00D85681">
        <w:rPr>
          <w:rStyle w:val="Strong"/>
        </w:rPr>
        <w:t>multimodal form</w:t>
      </w:r>
      <w:r w:rsidRPr="00D85681">
        <w:t>, meaning the content must be conveyed through multiple forms of expression such as writing, images, mind maps, presentations, drawings, audio and video recordings, or any other art form. It can, for example, be a paper that includes project documentation through photographs or a video podcast series.</w:t>
      </w:r>
    </w:p>
    <w:p w14:paraId="0897F616" w14:textId="2816E6C7" w:rsidR="008F6864" w:rsidRPr="00CD0E95" w:rsidRDefault="00BD5C88" w:rsidP="008F6864">
      <w:pPr>
        <w:pStyle w:val="Heading2"/>
      </w:pPr>
      <w:r w:rsidRPr="00CD0E95">
        <w:t>Grading</w:t>
      </w:r>
    </w:p>
    <w:p w14:paraId="57919C13" w14:textId="72E44580" w:rsidR="008F6864" w:rsidRPr="00CD0E95" w:rsidRDefault="00CD0E95" w:rsidP="008F6864">
      <w:r w:rsidRPr="00CD0E95">
        <w:t xml:space="preserve">The </w:t>
      </w:r>
      <w:r>
        <w:t>grade</w:t>
      </w:r>
      <w:r w:rsidR="008F6864" w:rsidRPr="00CD0E95">
        <w:t xml:space="preserve"> will be reflected on the transcript of records, and competencies need to be developed before graduation.</w:t>
      </w:r>
    </w:p>
    <w:p w14:paraId="72D8256B" w14:textId="7D36E806" w:rsidR="00BD5C88" w:rsidRPr="00BD5C88" w:rsidRDefault="00CD0E95" w:rsidP="008F6864">
      <w:pPr>
        <w:pStyle w:val="Heading3"/>
        <w:rPr>
          <w:highlight w:val="yellow"/>
        </w:rPr>
      </w:pPr>
      <w:r>
        <w:t>Grading Weights</w:t>
      </w:r>
    </w:p>
    <w:p w14:paraId="6920688A" w14:textId="1D7BFE06" w:rsidR="00BD5C88" w:rsidRPr="00CD0E95" w:rsidRDefault="00BD5C88" w:rsidP="00BD5C88">
      <w:pPr>
        <w:pStyle w:val="ListParagraph"/>
        <w:numPr>
          <w:ilvl w:val="0"/>
          <w:numId w:val="5"/>
        </w:numPr>
      </w:pPr>
      <w:r w:rsidRPr="00CD0E95">
        <w:t xml:space="preserve">Participation and </w:t>
      </w:r>
      <w:r w:rsidR="00CD0E95" w:rsidRPr="00CD0E95">
        <w:t>a</w:t>
      </w:r>
      <w:r w:rsidRPr="00CD0E95">
        <w:t>ttendance (30%)</w:t>
      </w:r>
    </w:p>
    <w:p w14:paraId="1B575AEA" w14:textId="77777777" w:rsidR="00BD5C88" w:rsidRPr="00CD0E95" w:rsidRDefault="00BD5C88" w:rsidP="00BD5C88">
      <w:pPr>
        <w:pStyle w:val="ListParagraph"/>
        <w:numPr>
          <w:ilvl w:val="0"/>
          <w:numId w:val="5"/>
        </w:numPr>
      </w:pPr>
      <w:r w:rsidRPr="00CD0E95">
        <w:t>Assignments (30%)</w:t>
      </w:r>
    </w:p>
    <w:p w14:paraId="01478240" w14:textId="77777777" w:rsidR="00BD5C88" w:rsidRPr="00CD0E95" w:rsidRDefault="00BD5C88" w:rsidP="00BD5C88">
      <w:pPr>
        <w:pStyle w:val="ListParagraph"/>
        <w:numPr>
          <w:ilvl w:val="0"/>
          <w:numId w:val="5"/>
        </w:numPr>
      </w:pPr>
      <w:r w:rsidRPr="00CD0E95">
        <w:t>Final project (40%)</w:t>
      </w:r>
    </w:p>
    <w:p w14:paraId="4F063056" w14:textId="5BCDF0F0" w:rsidR="008F6864" w:rsidRPr="00CD0E95" w:rsidRDefault="008F6864" w:rsidP="008F6864">
      <w:pPr>
        <w:pStyle w:val="Heading3"/>
      </w:pPr>
      <w:r w:rsidRPr="00CD0E95">
        <w:t>Competency Assessment</w:t>
      </w:r>
    </w:p>
    <w:p w14:paraId="7A327A33" w14:textId="33C3FB86" w:rsidR="00CD0E95" w:rsidRPr="00CD0E95" w:rsidRDefault="00CD0E95" w:rsidP="00BD5C88">
      <w:r w:rsidRPr="00CD0E95">
        <w:t>Your mentors will evaluate how your</w:t>
      </w:r>
      <w:r>
        <w:t xml:space="preserve"> personal</w:t>
      </w:r>
      <w:r w:rsidRPr="00CD0E95">
        <w:t xml:space="preserve"> project demonstrates this subject’s competencies using the </w:t>
      </w:r>
      <w:hyperlink r:id="rId15" w:history="1">
        <w:r w:rsidRPr="00AB28DD">
          <w:rPr>
            <w:rStyle w:val="Hyperlink"/>
          </w:rPr>
          <w:t>competency assessment rubric</w:t>
        </w:r>
      </w:hyperlink>
      <w:r w:rsidRPr="00CD0E95">
        <w:t>: advanced competency</w:t>
      </w:r>
      <w:r>
        <w:t xml:space="preserve"> </w:t>
      </w:r>
      <w:r w:rsidR="00AB28DD">
        <w:t>4️⃣</w:t>
      </w:r>
      <w:r w:rsidRPr="00CD0E95">
        <w:t>, competent</w:t>
      </w:r>
      <w:r w:rsidR="00AB28DD">
        <w:t xml:space="preserve"> 3️⃣</w:t>
      </w:r>
      <w:r w:rsidRPr="00CD0E95">
        <w:t>, developing competency</w:t>
      </w:r>
      <w:r>
        <w:t xml:space="preserve"> </w:t>
      </w:r>
      <w:r w:rsidR="00AB28DD">
        <w:t>2️⃣</w:t>
      </w:r>
      <w:r>
        <w:t>,</w:t>
      </w:r>
      <w:r w:rsidRPr="00CD0E95">
        <w:t xml:space="preserve"> not competent</w:t>
      </w:r>
      <w:r>
        <w:t xml:space="preserve"> </w:t>
      </w:r>
      <w:r w:rsidR="00AB28DD">
        <w:t>1️⃣</w:t>
      </w:r>
      <w:r w:rsidRPr="00CD0E95">
        <w:t>.</w:t>
      </w:r>
    </w:p>
    <w:p w14:paraId="0D1D1112" w14:textId="4FFE2802" w:rsidR="00BD5C88" w:rsidRPr="00CD0E95" w:rsidRDefault="00AB28DD" w:rsidP="00BD5C88">
      <w:pPr>
        <w:pStyle w:val="ListParagraph"/>
        <w:numPr>
          <w:ilvl w:val="0"/>
          <w:numId w:val="5"/>
        </w:numPr>
      </w:pPr>
      <w:r w:rsidRPr="00AB28DD">
        <w:rPr>
          <w:rFonts w:ascii="Segoe UI Emoji" w:hAnsi="Segoe UI Emoji" w:cs="Segoe UI Emoji"/>
        </w:rPr>
        <w:t>🤓</w:t>
      </w:r>
      <w:r>
        <w:rPr>
          <w:rFonts w:ascii="Segoe UI Emoji" w:hAnsi="Segoe UI Emoji" w:cs="Segoe UI Emoji"/>
        </w:rPr>
        <w:t xml:space="preserve"> </w:t>
      </w:r>
      <w:r w:rsidR="00BD5C88" w:rsidRPr="00CD0E95">
        <w:t>Content mastery (content, head)</w:t>
      </w:r>
    </w:p>
    <w:p w14:paraId="2F24A75C" w14:textId="0308F0B6" w:rsidR="00BD5C88" w:rsidRPr="00CD0E95" w:rsidRDefault="00AB28DD" w:rsidP="00BD5C88">
      <w:pPr>
        <w:pStyle w:val="ListParagraph"/>
        <w:numPr>
          <w:ilvl w:val="0"/>
          <w:numId w:val="5"/>
        </w:numPr>
      </w:pPr>
      <w:r w:rsidRPr="00AB28DD">
        <w:rPr>
          <w:rFonts w:ascii="Segoe UI Emoji" w:hAnsi="Segoe UI Emoji" w:cs="Segoe UI Emoji"/>
        </w:rPr>
        <w:t>♥️</w:t>
      </w:r>
      <w:r>
        <w:rPr>
          <w:rFonts w:ascii="Segoe UI Emoji" w:hAnsi="Segoe UI Emoji" w:cs="Segoe UI Emoji"/>
        </w:rPr>
        <w:t xml:space="preserve"> </w:t>
      </w:r>
      <w:r w:rsidR="00BD5C88" w:rsidRPr="00CD0E95">
        <w:t>Personal transformation (character, heart)</w:t>
      </w:r>
    </w:p>
    <w:p w14:paraId="2C353F04" w14:textId="06B59304" w:rsidR="00BD5C88" w:rsidRDefault="00AB28DD" w:rsidP="00BD5C88">
      <w:pPr>
        <w:pStyle w:val="ListParagraph"/>
        <w:numPr>
          <w:ilvl w:val="0"/>
          <w:numId w:val="5"/>
        </w:numPr>
      </w:pPr>
      <w:r>
        <w:rPr>
          <w:rFonts w:ascii="Segoe UI Emoji" w:hAnsi="Segoe UI Emoji" w:cs="Segoe UI Emoji"/>
        </w:rP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B"/>
          </mc:Choice>
          <mc:Fallback>
            <w:t>🏻</w:t>
          </mc:Fallback>
        </mc:AlternateContent>
      </w:r>
      <w:r>
        <w:t xml:space="preserve"> </w:t>
      </w:r>
      <w:r w:rsidR="00BD5C88" w:rsidRPr="00CD0E95">
        <w:t>Practical application (craft, hand)</w:t>
      </w:r>
    </w:p>
    <w:p w14:paraId="32946E2E" w14:textId="1CD061F0" w:rsidR="00CD0E95" w:rsidRPr="00CD0E95" w:rsidRDefault="00CD0E95" w:rsidP="00CD0E95">
      <w:r w:rsidRPr="00CD0E95">
        <w:lastRenderedPageBreak/>
        <w:t>Each of these areas must show competency indicators</w:t>
      </w:r>
      <w:r w:rsidR="00AB28DD">
        <w:t xml:space="preserve"> of 3️⃣</w:t>
      </w:r>
      <w:r w:rsidR="00AB28DD" w:rsidRPr="00CD0E95">
        <w:t xml:space="preserve"> or </w:t>
      </w:r>
      <w:r w:rsidR="00AB28DD">
        <w:t>4️⃣</w:t>
      </w:r>
      <w:r w:rsidRPr="00CD0E95">
        <w:t>; otherwise, further improvement is needed</w:t>
      </w:r>
      <w:r>
        <w:t>.</w:t>
      </w:r>
    </w:p>
    <w:p w14:paraId="0AD3B109" w14:textId="77777777" w:rsidR="003A30DD" w:rsidRPr="00ED774E" w:rsidRDefault="003A30DD" w:rsidP="003A30DD">
      <w:pPr>
        <w:pStyle w:val="Heading1"/>
      </w:pPr>
      <w:r>
        <w:t>Lessons Overview</w:t>
      </w:r>
    </w:p>
    <w:tbl>
      <w:tblPr>
        <w:tblStyle w:val="TableGrid"/>
        <w:tblW w:w="9962" w:type="dxa"/>
        <w:tblLook w:val="04A0" w:firstRow="1" w:lastRow="0" w:firstColumn="1" w:lastColumn="0" w:noHBand="0" w:noVBand="1"/>
      </w:tblPr>
      <w:tblGrid>
        <w:gridCol w:w="491"/>
        <w:gridCol w:w="2196"/>
        <w:gridCol w:w="2977"/>
        <w:gridCol w:w="4298"/>
      </w:tblGrid>
      <w:tr w:rsidR="003A30DD" w14:paraId="335B58D7" w14:textId="77777777" w:rsidTr="00024DA6">
        <w:tc>
          <w:tcPr>
            <w:tcW w:w="247" w:type="pct"/>
          </w:tcPr>
          <w:p w14:paraId="763B5AA4" w14:textId="77777777" w:rsidR="003A30DD" w:rsidRPr="008C2A25" w:rsidRDefault="003A30DD" w:rsidP="00E051D9">
            <w:pPr>
              <w:jc w:val="center"/>
              <w:rPr>
                <w:color w:val="184E70"/>
              </w:rPr>
            </w:pPr>
            <w:r w:rsidRPr="008C2A25">
              <w:rPr>
                <w:color w:val="184E70"/>
              </w:rPr>
              <w:t>#</w:t>
            </w:r>
          </w:p>
        </w:tc>
        <w:tc>
          <w:tcPr>
            <w:tcW w:w="1102" w:type="pct"/>
          </w:tcPr>
          <w:p w14:paraId="5E114481" w14:textId="4866AF80" w:rsidR="003A30DD" w:rsidRPr="008C2A25" w:rsidRDefault="003A30DD" w:rsidP="00E051D9">
            <w:pPr>
              <w:jc w:val="center"/>
              <w:rPr>
                <w:b/>
                <w:bCs/>
                <w:color w:val="184E70"/>
              </w:rPr>
            </w:pPr>
            <w:r w:rsidRPr="008C2A25">
              <w:rPr>
                <w:b/>
                <w:bCs/>
                <w:color w:val="184E70"/>
              </w:rPr>
              <w:t>Title</w:t>
            </w:r>
          </w:p>
        </w:tc>
        <w:tc>
          <w:tcPr>
            <w:tcW w:w="1494" w:type="pct"/>
          </w:tcPr>
          <w:p w14:paraId="577DFDAD" w14:textId="77777777" w:rsidR="003A30DD" w:rsidRPr="008C2A25" w:rsidRDefault="003A30DD" w:rsidP="00E051D9">
            <w:pPr>
              <w:jc w:val="center"/>
              <w:rPr>
                <w:b/>
                <w:bCs/>
                <w:color w:val="184E70"/>
              </w:rPr>
            </w:pPr>
            <w:r>
              <w:rPr>
                <w:b/>
                <w:bCs/>
                <w:color w:val="184E70"/>
              </w:rPr>
              <w:t>Contents, Theories, Concepts</w:t>
            </w:r>
          </w:p>
        </w:tc>
        <w:tc>
          <w:tcPr>
            <w:tcW w:w="2157" w:type="pct"/>
          </w:tcPr>
          <w:p w14:paraId="1779B682" w14:textId="77777777" w:rsidR="003A30DD" w:rsidRDefault="003A30DD" w:rsidP="00E051D9">
            <w:pPr>
              <w:jc w:val="center"/>
              <w:rPr>
                <w:b/>
                <w:bCs/>
                <w:color w:val="184E70"/>
              </w:rPr>
            </w:pPr>
            <w:r>
              <w:rPr>
                <w:b/>
                <w:bCs/>
                <w:color w:val="184E70"/>
              </w:rPr>
              <w:t>Assignments</w:t>
            </w:r>
          </w:p>
        </w:tc>
      </w:tr>
      <w:tr w:rsidR="003A30DD" w14:paraId="0AB55ED9" w14:textId="77777777" w:rsidTr="00024DA6">
        <w:tc>
          <w:tcPr>
            <w:tcW w:w="247" w:type="pct"/>
          </w:tcPr>
          <w:p w14:paraId="526C121C" w14:textId="77777777" w:rsidR="003A30DD" w:rsidRPr="008C2A25" w:rsidRDefault="003A30DD" w:rsidP="003A30DD">
            <w:pPr>
              <w:jc w:val="center"/>
              <w:rPr>
                <w:color w:val="184E70"/>
              </w:rPr>
            </w:pPr>
            <w:r w:rsidRPr="008C2A25">
              <w:rPr>
                <w:color w:val="184E70"/>
              </w:rPr>
              <w:t>1</w:t>
            </w:r>
          </w:p>
        </w:tc>
        <w:tc>
          <w:tcPr>
            <w:tcW w:w="1102" w:type="pct"/>
          </w:tcPr>
          <w:p w14:paraId="16FFAC7E" w14:textId="641E0590" w:rsidR="003A30DD" w:rsidRDefault="003A30DD" w:rsidP="003A30DD">
            <w:r>
              <w:t xml:space="preserve">Introduction </w:t>
            </w:r>
            <w:r w:rsidR="00B96BAB">
              <w:t>and</w:t>
            </w:r>
            <w:r>
              <w:t xml:space="preserve"> Overview</w:t>
            </w:r>
          </w:p>
        </w:tc>
        <w:tc>
          <w:tcPr>
            <w:tcW w:w="1494" w:type="pct"/>
          </w:tcPr>
          <w:p w14:paraId="39798D55" w14:textId="5AB610BA" w:rsidR="003A30DD" w:rsidRDefault="007F073C" w:rsidP="003A30DD">
            <w:r>
              <w:t xml:space="preserve">- </w:t>
            </w:r>
            <w:r w:rsidR="00EC6F32">
              <w:t xml:space="preserve">Definition of </w:t>
            </w:r>
            <w:r w:rsidR="00024DA6">
              <w:t>o</w:t>
            </w:r>
            <w:r w:rsidR="00EC6F32">
              <w:t>rality</w:t>
            </w:r>
          </w:p>
          <w:p w14:paraId="4C02A36E" w14:textId="66CE3859" w:rsidR="00EC6F32" w:rsidRDefault="007F073C" w:rsidP="003A30DD">
            <w:r>
              <w:t xml:space="preserve">- </w:t>
            </w:r>
            <w:r w:rsidR="00EC6F32">
              <w:t>God as oral communicator</w:t>
            </w:r>
          </w:p>
        </w:tc>
        <w:tc>
          <w:tcPr>
            <w:tcW w:w="2157" w:type="pct"/>
          </w:tcPr>
          <w:p w14:paraId="1C447E7E" w14:textId="550B5F93" w:rsidR="003A30DD" w:rsidRPr="0094742A" w:rsidRDefault="007F073C" w:rsidP="003A30DD">
            <w:r>
              <w:t xml:space="preserve">- </w:t>
            </w:r>
            <w:r w:rsidR="003A30DD" w:rsidRPr="00167578">
              <w:t>Explain orality to a 10–12-year-old child</w:t>
            </w:r>
            <w:r w:rsidR="007C40D0" w:rsidRPr="00167578">
              <w:t xml:space="preserve"> and document it.</w:t>
            </w:r>
          </w:p>
        </w:tc>
      </w:tr>
      <w:tr w:rsidR="003A30DD" w14:paraId="022880E1" w14:textId="77777777" w:rsidTr="00024DA6">
        <w:tc>
          <w:tcPr>
            <w:tcW w:w="247" w:type="pct"/>
          </w:tcPr>
          <w:p w14:paraId="6B0471B6" w14:textId="77777777" w:rsidR="003A30DD" w:rsidRPr="008C2A25" w:rsidRDefault="003A30DD" w:rsidP="003A30DD">
            <w:pPr>
              <w:jc w:val="center"/>
              <w:rPr>
                <w:color w:val="184E70"/>
              </w:rPr>
            </w:pPr>
            <w:r w:rsidRPr="008C2A25">
              <w:rPr>
                <w:color w:val="184E70"/>
              </w:rPr>
              <w:t>2</w:t>
            </w:r>
          </w:p>
        </w:tc>
        <w:tc>
          <w:tcPr>
            <w:tcW w:w="1102" w:type="pct"/>
          </w:tcPr>
          <w:p w14:paraId="248B4CE1" w14:textId="12D870B6" w:rsidR="003A30DD" w:rsidRDefault="00794745" w:rsidP="003A30DD">
            <w:r>
              <w:t>The 7 Disciplines of Orality</w:t>
            </w:r>
          </w:p>
        </w:tc>
        <w:tc>
          <w:tcPr>
            <w:tcW w:w="1494" w:type="pct"/>
          </w:tcPr>
          <w:p w14:paraId="21AA7C2C" w14:textId="0A461F05" w:rsidR="00794745" w:rsidRDefault="007F073C" w:rsidP="00794745">
            <w:r>
              <w:t xml:space="preserve">- </w:t>
            </w:r>
            <w:r w:rsidR="00794745">
              <w:t xml:space="preserve">What to say </w:t>
            </w:r>
            <w:r>
              <w:t xml:space="preserve">and </w:t>
            </w:r>
            <w:r w:rsidR="00794745">
              <w:t>how to say it</w:t>
            </w:r>
          </w:p>
          <w:p w14:paraId="3D3764A8" w14:textId="5239214F" w:rsidR="003A30DD" w:rsidRDefault="007F073C" w:rsidP="003A30DD">
            <w:r>
              <w:t xml:space="preserve">- </w:t>
            </w:r>
            <w:r w:rsidR="00794745">
              <w:t>The 7 Disciplines of Orality</w:t>
            </w:r>
          </w:p>
        </w:tc>
        <w:tc>
          <w:tcPr>
            <w:tcW w:w="2157" w:type="pct"/>
          </w:tcPr>
          <w:p w14:paraId="2B8AAD56" w14:textId="42BC0BB5" w:rsidR="003A30DD" w:rsidRPr="007C3E0A" w:rsidRDefault="007F073C" w:rsidP="003A30DD">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3A30DD" w:rsidRPr="004E0B42">
              <w:t xml:space="preserve">Start </w:t>
            </w:r>
            <w:r w:rsidR="004E0B42" w:rsidRPr="004E0B42">
              <w:t xml:space="preserve">an orality </w:t>
            </w:r>
            <w:r w:rsidR="003A30DD" w:rsidRPr="004E0B42">
              <w:t>matrix</w:t>
            </w:r>
            <w:r w:rsidR="004E0B42" w:rsidRPr="004E0B42">
              <w:t xml:space="preserve"> of the Bible</w:t>
            </w:r>
            <w:r w:rsidR="007C40D0">
              <w:t>.</w:t>
            </w:r>
          </w:p>
        </w:tc>
      </w:tr>
      <w:tr w:rsidR="003A30DD" w14:paraId="37D1585C" w14:textId="77777777" w:rsidTr="00024DA6">
        <w:tc>
          <w:tcPr>
            <w:tcW w:w="247" w:type="pct"/>
          </w:tcPr>
          <w:p w14:paraId="66E4F9E6" w14:textId="77777777" w:rsidR="003A30DD" w:rsidRPr="008C2A25" w:rsidRDefault="003A30DD" w:rsidP="003A30DD">
            <w:pPr>
              <w:jc w:val="center"/>
              <w:rPr>
                <w:color w:val="184E70"/>
              </w:rPr>
            </w:pPr>
            <w:r w:rsidRPr="008C2A25">
              <w:rPr>
                <w:color w:val="184E70"/>
              </w:rPr>
              <w:t>3</w:t>
            </w:r>
          </w:p>
        </w:tc>
        <w:tc>
          <w:tcPr>
            <w:tcW w:w="1102" w:type="pct"/>
          </w:tcPr>
          <w:p w14:paraId="7953D54E" w14:textId="40D74220" w:rsidR="003A30DD" w:rsidRDefault="00794745" w:rsidP="003A30DD">
            <w:r>
              <w:t>Orality Bridges the Gap</w:t>
            </w:r>
          </w:p>
        </w:tc>
        <w:tc>
          <w:tcPr>
            <w:tcW w:w="1494" w:type="pct"/>
          </w:tcPr>
          <w:p w14:paraId="6F9D2AFE" w14:textId="4BAF7FE6" w:rsidR="00794745" w:rsidRDefault="007F073C" w:rsidP="00794745">
            <w:r>
              <w:t xml:space="preserve">- </w:t>
            </w:r>
            <w:r w:rsidR="00794745">
              <w:t>Orality Gap</w:t>
            </w:r>
          </w:p>
          <w:p w14:paraId="7B8749A2" w14:textId="2FC4E324" w:rsidR="00794745" w:rsidRDefault="007F073C" w:rsidP="00794745">
            <w:r>
              <w:t xml:space="preserve">- </w:t>
            </w:r>
            <w:r w:rsidR="00794745">
              <w:t>15 Traits of Orality</w:t>
            </w:r>
          </w:p>
          <w:p w14:paraId="202AFFA2" w14:textId="4D6F2670" w:rsidR="003A30DD" w:rsidRDefault="007F073C" w:rsidP="00794745">
            <w:r>
              <w:t xml:space="preserve">- </w:t>
            </w:r>
            <w:r w:rsidR="00794745">
              <w:t>The Flaw of the Excluded Middle</w:t>
            </w:r>
          </w:p>
        </w:tc>
        <w:tc>
          <w:tcPr>
            <w:tcW w:w="2157" w:type="pct"/>
          </w:tcPr>
          <w:p w14:paraId="0FDF3B6C" w14:textId="797DA2AC" w:rsidR="007C40D0" w:rsidRDefault="007F073C" w:rsidP="003A30DD">
            <w:r>
              <w:t xml:space="preserve">- </w:t>
            </w:r>
            <w:r w:rsidR="00021682" w:rsidRPr="00167578">
              <w:t xml:space="preserve">Additional </w:t>
            </w:r>
            <w:hyperlink r:id="rId16" w:history="1">
              <w:r w:rsidR="004E0B42" w:rsidRPr="00167578">
                <w:rPr>
                  <w:rStyle w:val="Hyperlink"/>
                </w:rPr>
                <w:t>GOMAP survey</w:t>
              </w:r>
              <w:r w:rsidR="00021682" w:rsidRPr="00167578">
                <w:rPr>
                  <w:rStyle w:val="Hyperlink"/>
                </w:rPr>
                <w:t>s</w:t>
              </w:r>
            </w:hyperlink>
            <w:r w:rsidR="00021682" w:rsidRPr="00167578">
              <w:t xml:space="preserve"> &amp; </w:t>
            </w:r>
            <w:r w:rsidR="00167578" w:rsidRPr="00167578">
              <w:t>recommendations</w:t>
            </w:r>
            <w:r w:rsidR="007C40D0" w:rsidRPr="00167578">
              <w:t>.</w:t>
            </w:r>
          </w:p>
          <w:p w14:paraId="2C9DABB7" w14:textId="652ACAA7" w:rsidR="003A30DD" w:rsidRPr="005776CB" w:rsidRDefault="007F073C" w:rsidP="003A30DD">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7C40D0">
              <w:t>Read</w:t>
            </w:r>
            <w:proofErr w:type="gramEnd"/>
            <w:r w:rsidR="007C40D0">
              <w:t>: Connecting Points (Story, Language, Words)</w:t>
            </w:r>
          </w:p>
        </w:tc>
      </w:tr>
      <w:tr w:rsidR="003A30DD" w14:paraId="1342A2FA" w14:textId="77777777" w:rsidTr="00024DA6">
        <w:tc>
          <w:tcPr>
            <w:tcW w:w="247" w:type="pct"/>
          </w:tcPr>
          <w:p w14:paraId="753782D5" w14:textId="77777777" w:rsidR="003A30DD" w:rsidRPr="008C2A25" w:rsidRDefault="003A30DD" w:rsidP="003A30DD">
            <w:pPr>
              <w:jc w:val="center"/>
              <w:rPr>
                <w:color w:val="184E70"/>
              </w:rPr>
            </w:pPr>
            <w:r w:rsidRPr="008C2A25">
              <w:rPr>
                <w:color w:val="184E70"/>
              </w:rPr>
              <w:t>4</w:t>
            </w:r>
          </w:p>
        </w:tc>
        <w:tc>
          <w:tcPr>
            <w:tcW w:w="1102" w:type="pct"/>
          </w:tcPr>
          <w:p w14:paraId="6DA3152B" w14:textId="30B545A8" w:rsidR="003A30DD" w:rsidRDefault="003A30DD" w:rsidP="003A30DD">
            <w:r>
              <w:t>Ways of Articulating</w:t>
            </w:r>
          </w:p>
        </w:tc>
        <w:tc>
          <w:tcPr>
            <w:tcW w:w="1494" w:type="pct"/>
          </w:tcPr>
          <w:p w14:paraId="3BB9B205" w14:textId="28FD59FE" w:rsidR="00024DA6" w:rsidRDefault="007F073C" w:rsidP="003A30DD">
            <w:r>
              <w:t xml:space="preserve">- </w:t>
            </w:r>
            <w:r w:rsidR="00024DA6">
              <w:t>Transportation Theory</w:t>
            </w:r>
          </w:p>
          <w:p w14:paraId="28889A6E" w14:textId="53E8CFB5" w:rsidR="003A30DD" w:rsidRDefault="007F073C" w:rsidP="003A30DD">
            <w:r>
              <w:t xml:space="preserve">- </w:t>
            </w:r>
            <w:r w:rsidR="003A30DD">
              <w:t>Speech-Act Theory</w:t>
            </w:r>
          </w:p>
          <w:p w14:paraId="24701320" w14:textId="01328D82" w:rsidR="00024DA6" w:rsidRDefault="007F073C" w:rsidP="003A30DD">
            <w:r>
              <w:t xml:space="preserve">- </w:t>
            </w:r>
            <w:r w:rsidR="00024DA6">
              <w:t>Story-Listening Pyramid</w:t>
            </w:r>
          </w:p>
        </w:tc>
        <w:tc>
          <w:tcPr>
            <w:tcW w:w="2157" w:type="pct"/>
          </w:tcPr>
          <w:p w14:paraId="56AF6C3D" w14:textId="3282951D" w:rsidR="007C40D0" w:rsidRDefault="007F073C" w:rsidP="003A30DD">
            <w:r>
              <w:t xml:space="preserve">- </w:t>
            </w:r>
            <w:r w:rsidR="00021682" w:rsidRPr="001C3FA7">
              <w:t xml:space="preserve">Bring art </w:t>
            </w:r>
            <w:r w:rsidR="009F2DB6" w:rsidRPr="001C3FA7">
              <w:t>from</w:t>
            </w:r>
            <w:r w:rsidR="00021682" w:rsidRPr="001C3FA7">
              <w:t xml:space="preserve"> your people to</w:t>
            </w:r>
            <w:r w:rsidR="001C3FA7" w:rsidRPr="001C3FA7">
              <w:t xml:space="preserve"> demonstrate it in</w:t>
            </w:r>
            <w:r w:rsidR="00021682" w:rsidRPr="001C3FA7">
              <w:t xml:space="preserve"> class</w:t>
            </w:r>
            <w:r w:rsidR="007C40D0" w:rsidRPr="001C3FA7">
              <w:t>.</w:t>
            </w:r>
          </w:p>
          <w:p w14:paraId="7A9A79E1" w14:textId="1A043B72" w:rsidR="000A346E" w:rsidRPr="00AE33D9" w:rsidRDefault="007F073C" w:rsidP="007C40D0">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7C40D0">
              <w:t>Read</w:t>
            </w:r>
            <w:proofErr w:type="gramEnd"/>
            <w:r w:rsidR="007C40D0">
              <w:t>: Connecting Points (Symbols, Rituals, Arts)</w:t>
            </w:r>
          </w:p>
        </w:tc>
      </w:tr>
      <w:tr w:rsidR="003A30DD" w14:paraId="3292CC15" w14:textId="77777777" w:rsidTr="00024DA6">
        <w:tc>
          <w:tcPr>
            <w:tcW w:w="247" w:type="pct"/>
          </w:tcPr>
          <w:p w14:paraId="7E731C92" w14:textId="77777777" w:rsidR="003A30DD" w:rsidRPr="008C2A25" w:rsidRDefault="003A30DD" w:rsidP="003A30DD">
            <w:pPr>
              <w:jc w:val="center"/>
              <w:rPr>
                <w:color w:val="184E70"/>
              </w:rPr>
            </w:pPr>
            <w:r>
              <w:rPr>
                <w:color w:val="184E70"/>
              </w:rPr>
              <w:t>5</w:t>
            </w:r>
          </w:p>
        </w:tc>
        <w:tc>
          <w:tcPr>
            <w:tcW w:w="1102" w:type="pct"/>
          </w:tcPr>
          <w:p w14:paraId="211BFF62" w14:textId="5A0BAC66" w:rsidR="003A30DD" w:rsidRDefault="003A30DD" w:rsidP="003A30DD">
            <w:r>
              <w:t>Ways of Expressing</w:t>
            </w:r>
          </w:p>
        </w:tc>
        <w:tc>
          <w:tcPr>
            <w:tcW w:w="1494" w:type="pct"/>
          </w:tcPr>
          <w:p w14:paraId="35558C0F" w14:textId="71320DF2" w:rsidR="003A30DD" w:rsidRDefault="007F073C" w:rsidP="003A30DD">
            <w:r>
              <w:t xml:space="preserve">- </w:t>
            </w:r>
            <w:r w:rsidR="003A30DD">
              <w:t>Liminality</w:t>
            </w:r>
          </w:p>
          <w:p w14:paraId="4A210D45" w14:textId="142372F1" w:rsidR="00024DA6" w:rsidRDefault="007F073C" w:rsidP="003A30DD">
            <w:r>
              <w:t xml:space="preserve">- </w:t>
            </w:r>
            <w:r w:rsidR="00024DA6">
              <w:t>Unification, Condensation, Polarization</w:t>
            </w:r>
          </w:p>
        </w:tc>
        <w:tc>
          <w:tcPr>
            <w:tcW w:w="2157" w:type="pct"/>
          </w:tcPr>
          <w:p w14:paraId="223D8388" w14:textId="5744F5DE" w:rsidR="00024DA6" w:rsidRDefault="007F073C" w:rsidP="003A30DD">
            <w:r>
              <w:t xml:space="preserve">- </w:t>
            </w:r>
            <w:r w:rsidR="00024DA6" w:rsidRPr="00024DA6">
              <w:t xml:space="preserve">Evaluate last Sunday’s sermon </w:t>
            </w:r>
            <w:r w:rsidR="00024DA6">
              <w:t xml:space="preserve">considering its use of </w:t>
            </w:r>
            <w:r w:rsidR="00024DA6" w:rsidRPr="00024DA6">
              <w:t>orality</w:t>
            </w:r>
            <w:r w:rsidR="00024DA6">
              <w:t>.</w:t>
            </w:r>
          </w:p>
          <w:p w14:paraId="7106F285" w14:textId="1A63E0F8" w:rsidR="000A346E" w:rsidRPr="00217642" w:rsidRDefault="007F073C" w:rsidP="003A30DD">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7C40D0">
              <w:t>Read</w:t>
            </w:r>
            <w:proofErr w:type="gramEnd"/>
            <w:r w:rsidR="007C40D0">
              <w:t>: Connecting Points (Space, Respect, Identity)</w:t>
            </w:r>
          </w:p>
        </w:tc>
      </w:tr>
      <w:tr w:rsidR="003A30DD" w14:paraId="0A078909" w14:textId="77777777" w:rsidTr="00024DA6">
        <w:tc>
          <w:tcPr>
            <w:tcW w:w="247" w:type="pct"/>
          </w:tcPr>
          <w:p w14:paraId="44AC0D88" w14:textId="77777777" w:rsidR="003A30DD" w:rsidRDefault="003A30DD" w:rsidP="003A30DD">
            <w:pPr>
              <w:jc w:val="center"/>
              <w:rPr>
                <w:color w:val="184E70"/>
              </w:rPr>
            </w:pPr>
            <w:r>
              <w:rPr>
                <w:color w:val="184E70"/>
              </w:rPr>
              <w:t>6</w:t>
            </w:r>
          </w:p>
        </w:tc>
        <w:tc>
          <w:tcPr>
            <w:tcW w:w="1102" w:type="pct"/>
          </w:tcPr>
          <w:p w14:paraId="178FF453" w14:textId="30385049" w:rsidR="003A30DD" w:rsidRDefault="003A30DD" w:rsidP="003A30DD">
            <w:r>
              <w:t>Ways of Relating</w:t>
            </w:r>
          </w:p>
        </w:tc>
        <w:tc>
          <w:tcPr>
            <w:tcW w:w="1494" w:type="pct"/>
          </w:tcPr>
          <w:p w14:paraId="0A795918" w14:textId="16E65C2A" w:rsidR="003A30DD" w:rsidRDefault="007F073C" w:rsidP="003A30DD">
            <w:r>
              <w:t>- Self-Identity</w:t>
            </w:r>
            <w:r w:rsidR="003A30DD">
              <w:t xml:space="preserve"> Theory</w:t>
            </w:r>
          </w:p>
          <w:p w14:paraId="083ADB6C" w14:textId="4C4680E9" w:rsidR="00024DA6" w:rsidRDefault="007F073C" w:rsidP="00024DA6">
            <w:r>
              <w:t xml:space="preserve">- </w:t>
            </w:r>
            <w:r w:rsidR="00024DA6">
              <w:t>Ascribed vs. achieved respect</w:t>
            </w:r>
          </w:p>
          <w:p w14:paraId="089CC66F" w14:textId="3142B4BC" w:rsidR="00024DA6" w:rsidRDefault="007F073C" w:rsidP="00024DA6">
            <w:r>
              <w:t xml:space="preserve">- </w:t>
            </w:r>
            <w:r w:rsidR="00024DA6">
              <w:t>Animism</w:t>
            </w:r>
          </w:p>
        </w:tc>
        <w:tc>
          <w:tcPr>
            <w:tcW w:w="2157" w:type="pct"/>
          </w:tcPr>
          <w:p w14:paraId="5E3229B9" w14:textId="0A9047D5" w:rsidR="007C40D0" w:rsidRDefault="007F073C" w:rsidP="003A30DD">
            <w:r>
              <w:t xml:space="preserve">- </w:t>
            </w:r>
            <w:r w:rsidR="007C40D0" w:rsidRPr="00024DA6">
              <w:t xml:space="preserve">Watch the documentary </w:t>
            </w:r>
            <w:hyperlink r:id="rId17" w:history="1">
              <w:r w:rsidR="007C40D0" w:rsidRPr="00024DA6">
                <w:rPr>
                  <w:rStyle w:val="Hyperlink"/>
                </w:rPr>
                <w:t>We are the Land</w:t>
              </w:r>
            </w:hyperlink>
            <w:r w:rsidR="00024DA6">
              <w:t xml:space="preserve"> and reflect on this lesson.</w:t>
            </w:r>
          </w:p>
          <w:p w14:paraId="01753F3C" w14:textId="01FE5390" w:rsidR="003A30DD" w:rsidRPr="000524C5" w:rsidRDefault="007F073C" w:rsidP="003A30DD">
            <w:r>
              <w:t xml:space="preserve">- </w:t>
            </w:r>
            <w:r w:rsidR="007C40D0">
              <w:t>Read: Connecting Points (Time, Grouping, Change)</w:t>
            </w:r>
          </w:p>
        </w:tc>
      </w:tr>
      <w:tr w:rsidR="003A30DD" w14:paraId="4A51B9EA" w14:textId="77777777" w:rsidTr="00024DA6">
        <w:tc>
          <w:tcPr>
            <w:tcW w:w="247" w:type="pct"/>
          </w:tcPr>
          <w:p w14:paraId="5E20E680" w14:textId="77777777" w:rsidR="003A30DD" w:rsidRDefault="003A30DD" w:rsidP="003A30DD">
            <w:pPr>
              <w:jc w:val="center"/>
              <w:rPr>
                <w:color w:val="184E70"/>
              </w:rPr>
            </w:pPr>
            <w:r>
              <w:rPr>
                <w:color w:val="184E70"/>
              </w:rPr>
              <w:t>7</w:t>
            </w:r>
          </w:p>
        </w:tc>
        <w:tc>
          <w:tcPr>
            <w:tcW w:w="1102" w:type="pct"/>
          </w:tcPr>
          <w:p w14:paraId="2F37A5BD" w14:textId="2B4FF4BF" w:rsidR="003A30DD" w:rsidRDefault="003A30DD" w:rsidP="003A30DD">
            <w:r>
              <w:t>Ways of Organizing</w:t>
            </w:r>
          </w:p>
        </w:tc>
        <w:tc>
          <w:tcPr>
            <w:tcW w:w="1494" w:type="pct"/>
          </w:tcPr>
          <w:p w14:paraId="294B3819" w14:textId="39BFCE38" w:rsidR="00982C42" w:rsidRDefault="007F073C" w:rsidP="003A30DD">
            <w:r>
              <w:t xml:space="preserve">- </w:t>
            </w:r>
            <w:r w:rsidR="00982C42" w:rsidRPr="00982C42">
              <w:t>Chronos and Kairos time</w:t>
            </w:r>
          </w:p>
          <w:p w14:paraId="7D040550" w14:textId="45A386AB" w:rsidR="003A30DD" w:rsidRDefault="007F073C" w:rsidP="003A30DD">
            <w:r>
              <w:t xml:space="preserve">- </w:t>
            </w:r>
            <w:r w:rsidR="003A30DD">
              <w:t>Diffusion of Innovation</w:t>
            </w:r>
          </w:p>
          <w:p w14:paraId="04DE0EBE" w14:textId="317F5ACB" w:rsidR="00024DA6" w:rsidRDefault="007F073C" w:rsidP="003A30DD">
            <w:r>
              <w:t xml:space="preserve">- </w:t>
            </w:r>
            <w:r w:rsidR="00024DA6">
              <w:t>Magic vs. religion</w:t>
            </w:r>
          </w:p>
        </w:tc>
        <w:tc>
          <w:tcPr>
            <w:tcW w:w="2157" w:type="pct"/>
          </w:tcPr>
          <w:p w14:paraId="015B5FF3" w14:textId="572540B9" w:rsidR="00024DA6" w:rsidRPr="00376FB1" w:rsidRDefault="007F073C" w:rsidP="003A30DD">
            <w:r>
              <w:t xml:space="preserve">- </w:t>
            </w:r>
            <w:r w:rsidR="00024DA6" w:rsidRPr="00376FB1">
              <w:t xml:space="preserve">Watch the video </w:t>
            </w:r>
            <w:hyperlink r:id="rId18" w:history="1">
              <w:r w:rsidR="00024DA6" w:rsidRPr="00376FB1">
                <w:rPr>
                  <w:rStyle w:val="Hyperlink"/>
                </w:rPr>
                <w:t>How to Draw to Remember More</w:t>
              </w:r>
            </w:hyperlink>
            <w:r w:rsidR="00024DA6" w:rsidRPr="00376FB1">
              <w:t>. Then make a drawing to remember today’s lesson.</w:t>
            </w:r>
          </w:p>
          <w:p w14:paraId="55E842A6" w14:textId="6CA5AF4B" w:rsidR="003A30DD" w:rsidRPr="00DD6B69" w:rsidRDefault="007F073C" w:rsidP="003A30DD">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7C40D0">
              <w:t>Read</w:t>
            </w:r>
            <w:proofErr w:type="gramEnd"/>
            <w:r w:rsidR="007C40D0">
              <w:t>: Connecting Points (Learning, Logic, Memory)</w:t>
            </w:r>
          </w:p>
        </w:tc>
      </w:tr>
      <w:tr w:rsidR="003A30DD" w14:paraId="4833070E" w14:textId="77777777" w:rsidTr="00024DA6">
        <w:tc>
          <w:tcPr>
            <w:tcW w:w="247" w:type="pct"/>
          </w:tcPr>
          <w:p w14:paraId="3C561728" w14:textId="77777777" w:rsidR="003A30DD" w:rsidRDefault="003A30DD" w:rsidP="003A30DD">
            <w:pPr>
              <w:jc w:val="center"/>
              <w:rPr>
                <w:color w:val="184E70"/>
              </w:rPr>
            </w:pPr>
            <w:r>
              <w:rPr>
                <w:color w:val="184E70"/>
              </w:rPr>
              <w:t>8</w:t>
            </w:r>
          </w:p>
        </w:tc>
        <w:tc>
          <w:tcPr>
            <w:tcW w:w="1102" w:type="pct"/>
          </w:tcPr>
          <w:p w14:paraId="4DC32881" w14:textId="31827FD1" w:rsidR="003A30DD" w:rsidRDefault="003A30DD" w:rsidP="003A30DD">
            <w:r>
              <w:t>Ways of Learning</w:t>
            </w:r>
          </w:p>
        </w:tc>
        <w:tc>
          <w:tcPr>
            <w:tcW w:w="1494" w:type="pct"/>
          </w:tcPr>
          <w:p w14:paraId="6BA01EF9" w14:textId="382E8E79" w:rsidR="003A30DD" w:rsidRDefault="007F073C" w:rsidP="000A346E">
            <w:r>
              <w:t xml:space="preserve">- </w:t>
            </w:r>
            <w:r w:rsidR="000A346E">
              <w:t>Transformative Learning</w:t>
            </w:r>
          </w:p>
          <w:p w14:paraId="1D871AD0" w14:textId="56AAFB46" w:rsidR="00024DA6" w:rsidRDefault="007F073C" w:rsidP="000A346E">
            <w:r>
              <w:t xml:space="preserve">- </w:t>
            </w:r>
            <w:r w:rsidR="00024DA6">
              <w:t>Oral Pedagogies</w:t>
            </w:r>
          </w:p>
          <w:p w14:paraId="52F5C7EF" w14:textId="65827A77" w:rsidR="00376FB1" w:rsidRDefault="007F073C" w:rsidP="000A346E">
            <w:r>
              <w:t xml:space="preserve">- </w:t>
            </w:r>
            <w:r w:rsidR="00376FB1">
              <w:t>Linear vs. Spiral processing</w:t>
            </w:r>
          </w:p>
        </w:tc>
        <w:tc>
          <w:tcPr>
            <w:tcW w:w="2157" w:type="pct"/>
          </w:tcPr>
          <w:p w14:paraId="74C0EF67" w14:textId="77777777" w:rsidR="007F073C" w:rsidRDefault="007F073C" w:rsidP="00024DA6">
            <w:r>
              <w:t xml:space="preserve">- </w:t>
            </w:r>
            <w:r w:rsidR="00024DA6" w:rsidRPr="00376FB1">
              <w:t xml:space="preserve">Watch the video </w:t>
            </w:r>
            <w:hyperlink r:id="rId19" w:history="1">
              <w:r w:rsidR="00024DA6" w:rsidRPr="00376FB1">
                <w:rPr>
                  <w:rStyle w:val="Hyperlink"/>
                </w:rPr>
                <w:t>The Biggest Myth in Education</w:t>
              </w:r>
            </w:hyperlink>
            <w:r w:rsidR="00024DA6" w:rsidRPr="00376FB1">
              <w:t>.</w:t>
            </w:r>
          </w:p>
          <w:p w14:paraId="3A040B51" w14:textId="2B3CFF61" w:rsidR="003A30DD" w:rsidRDefault="007F073C" w:rsidP="00024DA6">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t>M</w:t>
            </w:r>
            <w:r w:rsidR="00024DA6" w:rsidRPr="00376FB1">
              <w:t>ake</w:t>
            </w:r>
            <w:proofErr w:type="gramEnd"/>
            <w:r w:rsidR="00024DA6" w:rsidRPr="00376FB1">
              <w:t xml:space="preserve"> a short video of yourself saying what learner you are and why</w:t>
            </w:r>
            <w:r w:rsidR="00376FB1" w:rsidRPr="00376FB1">
              <w:t xml:space="preserve">, then </w:t>
            </w:r>
            <w:r w:rsidR="00024DA6" w:rsidRPr="00376FB1">
              <w:t xml:space="preserve">share it </w:t>
            </w:r>
            <w:r w:rsidR="00376FB1" w:rsidRPr="00376FB1">
              <w:t>with the class</w:t>
            </w:r>
            <w:r w:rsidR="00024DA6" w:rsidRPr="00376FB1">
              <w:t>.</w:t>
            </w:r>
          </w:p>
        </w:tc>
      </w:tr>
      <w:tr w:rsidR="003A30DD" w14:paraId="198F127D" w14:textId="77777777" w:rsidTr="00024DA6">
        <w:tc>
          <w:tcPr>
            <w:tcW w:w="247" w:type="pct"/>
          </w:tcPr>
          <w:p w14:paraId="68A27BC0" w14:textId="77777777" w:rsidR="003A30DD" w:rsidRDefault="003A30DD" w:rsidP="003A30DD">
            <w:pPr>
              <w:jc w:val="center"/>
              <w:rPr>
                <w:color w:val="184E70"/>
              </w:rPr>
            </w:pPr>
            <w:r>
              <w:rPr>
                <w:color w:val="184E70"/>
              </w:rPr>
              <w:t>9</w:t>
            </w:r>
          </w:p>
        </w:tc>
        <w:tc>
          <w:tcPr>
            <w:tcW w:w="1102" w:type="pct"/>
          </w:tcPr>
          <w:p w14:paraId="3C726285" w14:textId="6C31562F" w:rsidR="003A30DD" w:rsidRDefault="003A30DD" w:rsidP="003A30DD">
            <w:r>
              <w:t>Review</w:t>
            </w:r>
            <w:r w:rsidR="00B96BAB">
              <w:t>, Integration</w:t>
            </w:r>
            <w:r w:rsidR="00551CFA">
              <w:t>,</w:t>
            </w:r>
            <w:r>
              <w:t xml:space="preserve"> </w:t>
            </w:r>
            <w:r w:rsidR="00B96BAB">
              <w:t>and</w:t>
            </w:r>
            <w:r>
              <w:t xml:space="preserve"> Application</w:t>
            </w:r>
          </w:p>
        </w:tc>
        <w:tc>
          <w:tcPr>
            <w:tcW w:w="1494" w:type="pct"/>
          </w:tcPr>
          <w:p w14:paraId="05024FF5" w14:textId="757B4256" w:rsidR="00FC4698" w:rsidRPr="00FC4698" w:rsidRDefault="007F073C" w:rsidP="003A30DD">
            <w:pPr>
              <w:rPr>
                <w:lang w:val="de-DE"/>
              </w:rPr>
            </w:pPr>
            <w:r>
              <w:t xml:space="preserve">- </w:t>
            </w:r>
            <w:r w:rsidR="00FC4698">
              <w:t>Orality</w:t>
            </w:r>
          </w:p>
          <w:p w14:paraId="5F9C8161" w14:textId="5B9CB316" w:rsidR="00FC4698" w:rsidRDefault="007F073C" w:rsidP="003A30DD">
            <w:r>
              <w:t xml:space="preserve">- </w:t>
            </w:r>
            <w:r w:rsidR="00FC4698">
              <w:t>7 Disciplines of Orality</w:t>
            </w:r>
          </w:p>
          <w:p w14:paraId="3D20C6BC" w14:textId="40B7ACFF" w:rsidR="00FC4698" w:rsidRDefault="007F073C" w:rsidP="003A30DD">
            <w:r>
              <w:t xml:space="preserve">- </w:t>
            </w:r>
            <w:r w:rsidR="00FC4698">
              <w:t>15 Traits of Orality</w:t>
            </w:r>
          </w:p>
          <w:p w14:paraId="0B3A6621" w14:textId="2CA358D2" w:rsidR="003A30DD" w:rsidRDefault="003A30DD" w:rsidP="003A30DD"/>
        </w:tc>
        <w:tc>
          <w:tcPr>
            <w:tcW w:w="2157" w:type="pct"/>
          </w:tcPr>
          <w:p w14:paraId="6BCADC81" w14:textId="625A56EA" w:rsidR="007C40D0" w:rsidRDefault="007F073C" w:rsidP="003A30DD">
            <w:r>
              <w:t xml:space="preserve">- </w:t>
            </w:r>
            <w:r w:rsidR="00FC4698" w:rsidRPr="00FC4698">
              <w:t>Use an artistic expression (</w:t>
            </w:r>
            <w:r w:rsidR="00FC4698">
              <w:t>pe</w:t>
            </w:r>
            <w:r w:rsidR="00FC4698" w:rsidRPr="00FC4698">
              <w:t>rform</w:t>
            </w:r>
            <w:r w:rsidR="007C40D0" w:rsidRPr="00FC4698">
              <w:t>, record, draw…</w:t>
            </w:r>
            <w:r w:rsidR="00FC4698" w:rsidRPr="00FC4698">
              <w:t xml:space="preserve">) to </w:t>
            </w:r>
            <w:r w:rsidR="00FC4698">
              <w:t>show</w:t>
            </w:r>
            <w:r w:rsidR="007C40D0" w:rsidRPr="00FC4698">
              <w:t xml:space="preserve"> </w:t>
            </w:r>
            <w:r w:rsidR="00FC4698" w:rsidRPr="00FC4698">
              <w:t>three</w:t>
            </w:r>
            <w:r w:rsidR="007C40D0" w:rsidRPr="00FC4698">
              <w:t xml:space="preserve"> things that you will change in your ministry </w:t>
            </w:r>
            <w:r w:rsidR="00FC4698" w:rsidRPr="00FC4698">
              <w:t>because of</w:t>
            </w:r>
            <w:r w:rsidR="007C40D0" w:rsidRPr="00FC4698">
              <w:t xml:space="preserve"> what you learned in </w:t>
            </w:r>
            <w:r w:rsidR="00FC4698" w:rsidRPr="00FC4698">
              <w:t>this module</w:t>
            </w:r>
            <w:r w:rsidR="007C40D0" w:rsidRPr="00FC4698">
              <w:t>.</w:t>
            </w:r>
          </w:p>
          <w:p w14:paraId="5A6CC359" w14:textId="5316DC94" w:rsidR="003A30DD" w:rsidRDefault="007F073C" w:rsidP="003A30DD">
            <w:proofErr w:type="gramStart"/>
            <w:r>
              <w:t xml:space="preserve">- </w:t>
            </w:r>
            <w:r w:rsidR="005C231F" w:rsidRPr="00DB66AD">
              <w:rPr>
                <w:rStyle w:val="Strong"/>
                <w:rFonts w:ascii="Segoe UI Emoji" w:hAnsi="Segoe UI Emoji" w:cs="Segoe UI Emoji"/>
                <w:b w:val="0"/>
                <w:bCs w:val="0"/>
              </w:rPr>
              <w:t>🎓</w:t>
            </w:r>
            <w:r w:rsidR="005C231F">
              <w:rPr>
                <w:rStyle w:val="Strong"/>
                <w:rFonts w:ascii="Segoe UI Emoji" w:hAnsi="Segoe UI Emoji" w:cs="Segoe UI Emoji"/>
                <w:b w:val="0"/>
                <w:bCs w:val="0"/>
              </w:rPr>
              <w:t xml:space="preserve"> </w:t>
            </w:r>
            <w:r w:rsidR="004E0B42">
              <w:t>Final</w:t>
            </w:r>
            <w:proofErr w:type="gramEnd"/>
            <w:r w:rsidR="004E0B42">
              <w:t xml:space="preserve"> project: </w:t>
            </w:r>
            <w:r w:rsidR="004E0B42" w:rsidRPr="0038140B">
              <w:t>Deadline</w:t>
            </w:r>
            <w:r w:rsidR="004E0B42">
              <w:t xml:space="preserve"> </w:t>
            </w:r>
            <w:r w:rsidR="004E0B42" w:rsidRPr="000A346E">
              <w:rPr>
                <w:rFonts w:ascii="Segoe UI Symbol" w:hAnsi="Segoe UI Symbol" w:cs="Calibri"/>
              </w:rPr>
              <w:t>⁓</w:t>
            </w:r>
            <w:r w:rsidR="004E0B42" w:rsidRPr="000A346E">
              <w:t>10 weeks after the last lesson</w:t>
            </w:r>
            <w:r w:rsidR="004E0B42">
              <w:t>.</w:t>
            </w:r>
          </w:p>
        </w:tc>
      </w:tr>
    </w:tbl>
    <w:p w14:paraId="7BF61213" w14:textId="77777777" w:rsidR="00A60D9B" w:rsidRDefault="00A60D9B"/>
    <w:p w14:paraId="5663A22A" w14:textId="701DB5FC" w:rsidR="00BF57E3" w:rsidRDefault="008109F1" w:rsidP="00BF57E3">
      <w:pPr>
        <w:pStyle w:val="Heading1"/>
      </w:pPr>
      <w:r>
        <w:lastRenderedPageBreak/>
        <w:t>Resources</w:t>
      </w:r>
    </w:p>
    <w:p w14:paraId="4352DFEF" w14:textId="77777777" w:rsidR="000E616A" w:rsidRDefault="007B250E" w:rsidP="007B250E">
      <w:r>
        <w:t>A comprehensive</w:t>
      </w:r>
      <w:r w:rsidR="000A346E">
        <w:t>,</w:t>
      </w:r>
      <w:r>
        <w:t xml:space="preserve"> updated </w:t>
      </w:r>
      <w:hyperlink r:id="rId20" w:history="1">
        <w:r w:rsidRPr="008564BA">
          <w:rPr>
            <w:rStyle w:val="Hyperlink"/>
            <w:b/>
            <w:bCs/>
          </w:rPr>
          <w:t>resource</w:t>
        </w:r>
        <w:r w:rsidR="00D2423F">
          <w:rPr>
            <w:rStyle w:val="Hyperlink"/>
            <w:b/>
            <w:bCs/>
          </w:rPr>
          <w:t xml:space="preserve"> collection</w:t>
        </w:r>
        <w:r w:rsidRPr="008564BA">
          <w:rPr>
            <w:rStyle w:val="Hyperlink"/>
            <w:b/>
            <w:bCs/>
          </w:rPr>
          <w:t xml:space="preserve"> for Module 1</w:t>
        </w:r>
      </w:hyperlink>
      <w:r>
        <w:t xml:space="preserve"> is available online.</w:t>
      </w:r>
    </w:p>
    <w:p w14:paraId="547B82EC" w14:textId="29808AA0" w:rsidR="007B250E" w:rsidRDefault="009A7BCB" w:rsidP="007B250E">
      <w:r>
        <w:t>We use Zotero as citation management software. J</w:t>
      </w:r>
      <w:r w:rsidR="007B250E" w:rsidRPr="008564BA">
        <w:t xml:space="preserve">oin the </w:t>
      </w:r>
      <w:hyperlink r:id="rId21" w:history="1">
        <w:proofErr w:type="spellStart"/>
        <w:r w:rsidR="007B250E" w:rsidRPr="008564BA">
          <w:rPr>
            <w:rStyle w:val="Hyperlink"/>
            <w:b/>
            <w:bCs/>
          </w:rPr>
          <w:t>Orality.Academy</w:t>
        </w:r>
        <w:proofErr w:type="spellEnd"/>
        <w:r w:rsidR="007B250E" w:rsidRPr="008564BA">
          <w:rPr>
            <w:rStyle w:val="Hyperlink"/>
            <w:b/>
            <w:bCs/>
          </w:rPr>
          <w:t xml:space="preserve"> </w:t>
        </w:r>
        <w:r w:rsidR="007B250E">
          <w:rPr>
            <w:rStyle w:val="Hyperlink"/>
            <w:b/>
            <w:bCs/>
          </w:rPr>
          <w:t>l</w:t>
        </w:r>
        <w:r w:rsidR="007B250E" w:rsidRPr="008564BA">
          <w:rPr>
            <w:rStyle w:val="Hyperlink"/>
            <w:b/>
            <w:bCs/>
          </w:rPr>
          <w:t>ibrary</w:t>
        </w:r>
      </w:hyperlink>
      <w:r w:rsidR="007B250E" w:rsidRPr="008564BA">
        <w:t xml:space="preserve"> for shared references.</w:t>
      </w:r>
      <w:r w:rsidR="000E616A">
        <w:t xml:space="preserve"> </w:t>
      </w:r>
      <w:r w:rsidR="007B250E">
        <w:t xml:space="preserve">Check out this </w:t>
      </w:r>
      <w:hyperlink r:id="rId22" w:history="1">
        <w:r w:rsidR="007B250E" w:rsidRPr="008564BA">
          <w:rPr>
            <w:rStyle w:val="Hyperlink"/>
          </w:rPr>
          <w:t>tutorial on using Zotero</w:t>
        </w:r>
      </w:hyperlink>
      <w:r w:rsidR="007B250E">
        <w:t xml:space="preserve"> and </w:t>
      </w:r>
      <w:hyperlink r:id="rId23" w:history="1">
        <w:r w:rsidR="007B250E" w:rsidRPr="008564BA">
          <w:rPr>
            <w:rStyle w:val="Hyperlink"/>
          </w:rPr>
          <w:t xml:space="preserve">joining </w:t>
        </w:r>
        <w:r w:rsidR="007B250E">
          <w:rPr>
            <w:rStyle w:val="Hyperlink"/>
          </w:rPr>
          <w:t>g</w:t>
        </w:r>
        <w:r w:rsidR="007B250E" w:rsidRPr="008564BA">
          <w:rPr>
            <w:rStyle w:val="Hyperlink"/>
          </w:rPr>
          <w:t xml:space="preserve">roup </w:t>
        </w:r>
        <w:r w:rsidR="007B250E">
          <w:rPr>
            <w:rStyle w:val="Hyperlink"/>
          </w:rPr>
          <w:t>l</w:t>
        </w:r>
        <w:r w:rsidR="007B250E" w:rsidRPr="008564BA">
          <w:rPr>
            <w:rStyle w:val="Hyperlink"/>
          </w:rPr>
          <w:t>ibraries</w:t>
        </w:r>
      </w:hyperlink>
      <w:r w:rsidR="007B250E">
        <w:t>.</w:t>
      </w:r>
    </w:p>
    <w:p w14:paraId="7718FEBF" w14:textId="77777777" w:rsidR="000A346E" w:rsidRDefault="000A346E" w:rsidP="000A346E">
      <w:pPr>
        <w:pStyle w:val="Heading2"/>
      </w:pPr>
      <w:r>
        <w:t>Required</w:t>
      </w:r>
    </w:p>
    <w:p w14:paraId="02DDBBD2" w14:textId="77777777" w:rsidR="000A346E" w:rsidRPr="007B250E" w:rsidRDefault="000A346E" w:rsidP="000A346E">
      <w:pPr>
        <w:pStyle w:val="References"/>
      </w:pPr>
      <w:r w:rsidRPr="007B250E">
        <w:rPr>
          <w:i/>
          <w:iCs/>
        </w:rPr>
        <w:t>GOMAP</w:t>
      </w:r>
      <w:r w:rsidRPr="007B250E">
        <w:t xml:space="preserve">. (n.d.). Global Orality Mapping Project. </w:t>
      </w:r>
      <w:hyperlink r:id="rId24" w:history="1">
        <w:r w:rsidRPr="009F250A">
          <w:rPr>
            <w:rStyle w:val="Hyperlink"/>
          </w:rPr>
          <w:t>https://gomap.pro</w:t>
        </w:r>
      </w:hyperlink>
      <w:r>
        <w:t xml:space="preserve"> </w:t>
      </w:r>
    </w:p>
    <w:p w14:paraId="219212D1" w14:textId="77777777" w:rsidR="000A346E" w:rsidRPr="007B250E" w:rsidRDefault="000A346E" w:rsidP="000A346E">
      <w:pPr>
        <w:pStyle w:val="References"/>
      </w:pPr>
      <w:r w:rsidRPr="007B250E">
        <w:t xml:space="preserve">Madinger, C. (2024). </w:t>
      </w:r>
      <w:r w:rsidRPr="007B250E">
        <w:rPr>
          <w:i/>
          <w:iCs/>
        </w:rPr>
        <w:t>Transformative learning: a case study using oral narrative and participatory communication: an inquiry into radio drama-based training among Zambian caregivers of abused and exploited children</w:t>
      </w:r>
      <w:r w:rsidRPr="007B250E">
        <w:t xml:space="preserve">. OralityResources.International. </w:t>
      </w:r>
      <w:hyperlink r:id="rId25" w:history="1">
        <w:r w:rsidRPr="009F250A">
          <w:rPr>
            <w:rStyle w:val="Hyperlink"/>
          </w:rPr>
          <w:t>https://oralityresources.international/transformative-learning/</w:t>
        </w:r>
      </w:hyperlink>
      <w:r>
        <w:t xml:space="preserve"> </w:t>
      </w:r>
    </w:p>
    <w:p w14:paraId="00DEEB39" w14:textId="77777777" w:rsidR="00033258" w:rsidRPr="007B250E" w:rsidRDefault="00033258" w:rsidP="00033258">
      <w:pPr>
        <w:pStyle w:val="References"/>
      </w:pPr>
      <w:r w:rsidRPr="007B250E">
        <w:t xml:space="preserve">Madinger, C. B., &amp; Qalb, D. (Eds.). (2025). </w:t>
      </w:r>
      <w:r w:rsidRPr="007B250E">
        <w:rPr>
          <w:i/>
          <w:iCs/>
        </w:rPr>
        <w:t xml:space="preserve">Connecting points: bridging the orality gap to minds and </w:t>
      </w:r>
      <w:r w:rsidRPr="007B250E">
        <w:rPr>
          <w:rFonts w:ascii="Segoe UI Emoji" w:hAnsi="Segoe UI Emoji" w:cs="Segoe UI Emoji"/>
        </w:rPr>
        <w:t>💞</w:t>
      </w:r>
      <w:r w:rsidRPr="007B250E">
        <w:t xml:space="preserve"> (Vol. 1). OralityResources.International. </w:t>
      </w:r>
      <w:hyperlink r:id="rId26" w:history="1">
        <w:r w:rsidRPr="009F250A">
          <w:rPr>
            <w:rStyle w:val="Hyperlink"/>
          </w:rPr>
          <w:t>https://oralityresources.international/connecting-points-1</w:t>
        </w:r>
      </w:hyperlink>
      <w:r>
        <w:t xml:space="preserve"> </w:t>
      </w:r>
    </w:p>
    <w:p w14:paraId="5FA3E7EA" w14:textId="61F208CA" w:rsidR="00033258" w:rsidRPr="007B250E" w:rsidRDefault="00033258" w:rsidP="00033258">
      <w:pPr>
        <w:pStyle w:val="References"/>
      </w:pPr>
      <w:r w:rsidRPr="007B250E">
        <w:t>Madinger, C. B., &amp; Qalb, D. (Eds.). (202</w:t>
      </w:r>
      <w:r w:rsidR="00815DAF">
        <w:t>5</w:t>
      </w:r>
      <w:r w:rsidRPr="007B250E">
        <w:t xml:space="preserve">). </w:t>
      </w:r>
      <w:r w:rsidRPr="007B250E">
        <w:rPr>
          <w:i/>
          <w:iCs/>
        </w:rPr>
        <w:t xml:space="preserve">Connecting points: bridging the orality gap to minds and </w:t>
      </w:r>
      <w:r w:rsidRPr="007B250E">
        <w:rPr>
          <w:rFonts w:ascii="Segoe UI Emoji" w:hAnsi="Segoe UI Emoji" w:cs="Segoe UI Emoji"/>
        </w:rPr>
        <w:t>💞</w:t>
      </w:r>
      <w:r w:rsidRPr="007B250E">
        <w:t xml:space="preserve"> (Vol. </w:t>
      </w:r>
      <w:r>
        <w:t>2</w:t>
      </w:r>
      <w:r w:rsidRPr="007B250E">
        <w:t xml:space="preserve">). OralityResources.International. </w:t>
      </w:r>
      <w:hyperlink r:id="rId27" w:history="1">
        <w:r w:rsidRPr="00C03B39">
          <w:rPr>
            <w:rStyle w:val="Hyperlink"/>
          </w:rPr>
          <w:t>https://oralityresources.international/connecting-points-2</w:t>
        </w:r>
      </w:hyperlink>
      <w:r>
        <w:t xml:space="preserve"> </w:t>
      </w:r>
    </w:p>
    <w:p w14:paraId="70210CF4" w14:textId="511DBC9D" w:rsidR="00033258" w:rsidRPr="007B250E" w:rsidRDefault="00033258" w:rsidP="00033258">
      <w:pPr>
        <w:pStyle w:val="References"/>
      </w:pPr>
      <w:r w:rsidRPr="007B250E">
        <w:t>Madinger, C. B., &amp; Qalb, D. (Eds.). (202</w:t>
      </w:r>
      <w:r>
        <w:t>6</w:t>
      </w:r>
      <w:r w:rsidRPr="007B250E">
        <w:t xml:space="preserve">). </w:t>
      </w:r>
      <w:r w:rsidRPr="007B250E">
        <w:rPr>
          <w:i/>
          <w:iCs/>
        </w:rPr>
        <w:t xml:space="preserve">Connecting points: bridging the orality gap to minds and </w:t>
      </w:r>
      <w:r w:rsidRPr="007B250E">
        <w:rPr>
          <w:rFonts w:ascii="Segoe UI Emoji" w:hAnsi="Segoe UI Emoji" w:cs="Segoe UI Emoji"/>
        </w:rPr>
        <w:t>💞</w:t>
      </w:r>
      <w:r w:rsidRPr="007B250E">
        <w:t xml:space="preserve"> (Vol. </w:t>
      </w:r>
      <w:r>
        <w:t>3</w:t>
      </w:r>
      <w:r w:rsidRPr="007B250E">
        <w:t xml:space="preserve">). OralityResources.International. </w:t>
      </w:r>
      <w:hyperlink r:id="rId28" w:history="1">
        <w:r w:rsidRPr="00C03B39">
          <w:rPr>
            <w:rStyle w:val="Hyperlink"/>
          </w:rPr>
          <w:t>https://oralityresources.international/connecting-points-3</w:t>
        </w:r>
      </w:hyperlink>
      <w:r>
        <w:t xml:space="preserve"> </w:t>
      </w:r>
    </w:p>
    <w:p w14:paraId="72B83B00" w14:textId="77777777" w:rsidR="000A346E" w:rsidRPr="007B250E" w:rsidRDefault="000A346E" w:rsidP="000A346E">
      <w:pPr>
        <w:pStyle w:val="References"/>
      </w:pPr>
      <w:r w:rsidRPr="007B250E">
        <w:t xml:space="preserve">Ong, W. J. (2002). </w:t>
      </w:r>
      <w:r w:rsidRPr="007B250E">
        <w:rPr>
          <w:i/>
          <w:iCs/>
        </w:rPr>
        <w:t>Orality and literacy: the technologizing of the word</w:t>
      </w:r>
      <w:r w:rsidRPr="007B250E">
        <w:t xml:space="preserve">. Routledge. </w:t>
      </w:r>
      <w:hyperlink r:id="rId29" w:history="1">
        <w:r w:rsidRPr="009F250A">
          <w:rPr>
            <w:rStyle w:val="Hyperlink"/>
          </w:rPr>
          <w:t>https://monoskop.org/images/d/db/Ong_Walter_J_Orality_and_Literacy_2nd_ed.pdf</w:t>
        </w:r>
      </w:hyperlink>
      <w:r>
        <w:t xml:space="preserve"> </w:t>
      </w:r>
    </w:p>
    <w:p w14:paraId="0EFC0653" w14:textId="77777777" w:rsidR="000A346E" w:rsidRPr="007B250E" w:rsidRDefault="000A346E" w:rsidP="000A346E">
      <w:pPr>
        <w:pStyle w:val="References"/>
      </w:pPr>
      <w:r w:rsidRPr="007B250E">
        <w:t xml:space="preserve">Qalb, D. (2025). </w:t>
      </w:r>
      <w:r w:rsidRPr="007B250E">
        <w:rPr>
          <w:i/>
          <w:iCs/>
        </w:rPr>
        <w:t>Weaving the Maguindanao Story of Tradition, Faith &amp; Education through Orality</w:t>
      </w:r>
      <w:r w:rsidRPr="007B250E">
        <w:t xml:space="preserve">. OralityResources.International. </w:t>
      </w:r>
      <w:hyperlink r:id="rId30" w:history="1">
        <w:r w:rsidRPr="009F250A">
          <w:rPr>
            <w:rStyle w:val="Hyperlink"/>
          </w:rPr>
          <w:t>https://oralityresources.international/weaving</w:t>
        </w:r>
      </w:hyperlink>
      <w:r>
        <w:t xml:space="preserve"> </w:t>
      </w:r>
    </w:p>
    <w:p w14:paraId="09D90701" w14:textId="7AD9409C" w:rsidR="007B250E" w:rsidRDefault="000A346E" w:rsidP="000A346E">
      <w:pPr>
        <w:pStyle w:val="Heading2"/>
      </w:pPr>
      <w:r>
        <w:t>Essential</w:t>
      </w:r>
    </w:p>
    <w:p w14:paraId="04751672" w14:textId="4C0FD018" w:rsidR="007B250E" w:rsidRPr="007B250E" w:rsidRDefault="007B250E" w:rsidP="007B250E">
      <w:pPr>
        <w:pStyle w:val="References"/>
      </w:pPr>
      <w:r w:rsidRPr="007B250E">
        <w:t xml:space="preserve">Chiang, S. E., &amp; Lovejoy, G. (Eds.). (2014). </w:t>
      </w:r>
      <w:r w:rsidRPr="007B250E">
        <w:rPr>
          <w:i/>
          <w:iCs/>
        </w:rPr>
        <w:t>Beyond literate western practices: continuing conversations in orality and theological education</w:t>
      </w:r>
      <w:r w:rsidRPr="007B250E">
        <w:t xml:space="preserve">. International Orality Network. </w:t>
      </w:r>
      <w:hyperlink r:id="rId31" w:history="1">
        <w:r w:rsidRPr="009F250A">
          <w:rPr>
            <w:rStyle w:val="Hyperlink"/>
          </w:rPr>
          <w:t>https://orality.net/wp-content/uploads/2015/11/Beyond-Literate-Western-Practices.pdf</w:t>
        </w:r>
      </w:hyperlink>
      <w:r>
        <w:t xml:space="preserve"> </w:t>
      </w:r>
    </w:p>
    <w:p w14:paraId="1AEACE63" w14:textId="4D39C02D" w:rsidR="007B250E" w:rsidRPr="007B250E" w:rsidRDefault="007B250E" w:rsidP="007B250E">
      <w:pPr>
        <w:pStyle w:val="References"/>
      </w:pPr>
      <w:r w:rsidRPr="007B250E">
        <w:t xml:space="preserve">Coppedge, W. A. (2021). </w:t>
      </w:r>
      <w:r w:rsidRPr="007B250E">
        <w:rPr>
          <w:i/>
          <w:iCs/>
        </w:rPr>
        <w:t xml:space="preserve">African Literacies and Western </w:t>
      </w:r>
      <w:proofErr w:type="gramStart"/>
      <w:r w:rsidRPr="007B250E">
        <w:rPr>
          <w:i/>
          <w:iCs/>
        </w:rPr>
        <w:t>Oralities?:</w:t>
      </w:r>
      <w:proofErr w:type="gramEnd"/>
      <w:r w:rsidRPr="007B250E">
        <w:rPr>
          <w:i/>
          <w:iCs/>
        </w:rPr>
        <w:t xml:space="preserve"> Communication Complexities, the Orality Movement, and the Materialities of Christianity in Uganda</w:t>
      </w:r>
      <w:r w:rsidRPr="007B250E">
        <w:t xml:space="preserve">. Pickwick Publications. </w:t>
      </w:r>
      <w:hyperlink r:id="rId32" w:history="1">
        <w:r w:rsidRPr="009F250A">
          <w:rPr>
            <w:rStyle w:val="Hyperlink"/>
          </w:rPr>
          <w:t>https://books.google.com.ph/books?id=XChMEAAAQBAJ</w:t>
        </w:r>
      </w:hyperlink>
      <w:r>
        <w:t xml:space="preserve"> </w:t>
      </w:r>
    </w:p>
    <w:p w14:paraId="389E66F5" w14:textId="164D4902" w:rsidR="007B250E" w:rsidRPr="007B250E" w:rsidRDefault="007B250E" w:rsidP="007B250E">
      <w:pPr>
        <w:pStyle w:val="References"/>
      </w:pPr>
      <w:r w:rsidRPr="007B250E">
        <w:t xml:space="preserve">Goody, J. (2000). </w:t>
      </w:r>
      <w:r w:rsidRPr="007B250E">
        <w:rPr>
          <w:i/>
          <w:iCs/>
        </w:rPr>
        <w:t>The domestication of the savage mind</w:t>
      </w:r>
      <w:r w:rsidRPr="007B250E">
        <w:t xml:space="preserve"> (Reprinted, transferred to digital printing). Cambridge Univ. Press. </w:t>
      </w:r>
      <w:hyperlink r:id="rId33" w:history="1">
        <w:r w:rsidRPr="009F250A">
          <w:rPr>
            <w:rStyle w:val="Hyperlink"/>
          </w:rPr>
          <w:t>https://archive.org/details/domesticationofs0000good</w:t>
        </w:r>
      </w:hyperlink>
      <w:r>
        <w:t xml:space="preserve"> </w:t>
      </w:r>
    </w:p>
    <w:p w14:paraId="2FE09255" w14:textId="76F7890E" w:rsidR="007B250E" w:rsidRPr="007B250E" w:rsidRDefault="007B250E" w:rsidP="007B250E">
      <w:pPr>
        <w:pStyle w:val="References"/>
      </w:pPr>
      <w:r w:rsidRPr="007B250E">
        <w:t xml:space="preserve">Havelock, E. A. (1986). </w:t>
      </w:r>
      <w:r w:rsidRPr="007B250E">
        <w:rPr>
          <w:i/>
          <w:iCs/>
        </w:rPr>
        <w:t xml:space="preserve">The muse learns to </w:t>
      </w:r>
      <w:proofErr w:type="gramStart"/>
      <w:r w:rsidRPr="007B250E">
        <w:rPr>
          <w:i/>
          <w:iCs/>
        </w:rPr>
        <w:t>write:</w:t>
      </w:r>
      <w:proofErr w:type="gramEnd"/>
      <w:r w:rsidRPr="007B250E">
        <w:rPr>
          <w:i/>
          <w:iCs/>
        </w:rPr>
        <w:t xml:space="preserve"> reflections on orality and literacy from antiquity to the present</w:t>
      </w:r>
      <w:r w:rsidRPr="007B250E">
        <w:t xml:space="preserve">. Yale University Press. </w:t>
      </w:r>
      <w:hyperlink r:id="rId34" w:history="1">
        <w:r w:rsidRPr="009F250A">
          <w:rPr>
            <w:rStyle w:val="Hyperlink"/>
          </w:rPr>
          <w:t>https://archive.org/details/muselearnstowrit0000have</w:t>
        </w:r>
      </w:hyperlink>
      <w:r>
        <w:t xml:space="preserve"> </w:t>
      </w:r>
    </w:p>
    <w:p w14:paraId="555A8BBD" w14:textId="1736CDD4" w:rsidR="007B250E" w:rsidRPr="007B250E" w:rsidRDefault="007B250E" w:rsidP="007B250E">
      <w:pPr>
        <w:pStyle w:val="References"/>
      </w:pPr>
      <w:r w:rsidRPr="007B250E">
        <w:t xml:space="preserve">ION. (n.d.). </w:t>
      </w:r>
      <w:r w:rsidRPr="007B250E">
        <w:rPr>
          <w:i/>
          <w:iCs/>
        </w:rPr>
        <w:t>Orality Journal</w:t>
      </w:r>
      <w:r w:rsidRPr="007B250E">
        <w:t xml:space="preserve">. International Orality Network. </w:t>
      </w:r>
      <w:hyperlink r:id="rId35" w:history="1">
        <w:r w:rsidRPr="009F250A">
          <w:rPr>
            <w:rStyle w:val="Hyperlink"/>
          </w:rPr>
          <w:t>https://orality.net/library/journals</w:t>
        </w:r>
      </w:hyperlink>
      <w:r>
        <w:t xml:space="preserve"> </w:t>
      </w:r>
    </w:p>
    <w:p w14:paraId="0DAFA8BB" w14:textId="6B143BB0" w:rsidR="007B250E" w:rsidRPr="007B250E" w:rsidRDefault="007B250E" w:rsidP="007B250E">
      <w:pPr>
        <w:pStyle w:val="References"/>
      </w:pPr>
      <w:r w:rsidRPr="007B250E">
        <w:rPr>
          <w:i/>
          <w:iCs/>
        </w:rPr>
        <w:t>Joshua Project</w:t>
      </w:r>
      <w:r w:rsidRPr="007B250E">
        <w:t xml:space="preserve">. (n.d.). Reaching the Unreached. </w:t>
      </w:r>
      <w:hyperlink r:id="rId36" w:history="1">
        <w:r w:rsidRPr="009F250A">
          <w:rPr>
            <w:rStyle w:val="Hyperlink"/>
          </w:rPr>
          <w:t>https://joshuaproject.net</w:t>
        </w:r>
      </w:hyperlink>
      <w:r>
        <w:t xml:space="preserve"> </w:t>
      </w:r>
    </w:p>
    <w:p w14:paraId="26E8C3F5" w14:textId="22991E51" w:rsidR="007B250E" w:rsidRPr="007B250E" w:rsidRDefault="007B250E" w:rsidP="007B250E">
      <w:pPr>
        <w:pStyle w:val="References"/>
      </w:pPr>
      <w:r w:rsidRPr="007B250E">
        <w:lastRenderedPageBreak/>
        <w:t xml:space="preserve">Lovejoy, G. (2012). The Extent of Orality: 2012 Update. </w:t>
      </w:r>
      <w:r w:rsidRPr="007B250E">
        <w:rPr>
          <w:i/>
          <w:iCs/>
        </w:rPr>
        <w:t>Orality Journal</w:t>
      </w:r>
      <w:r w:rsidRPr="007B250E">
        <w:t xml:space="preserve">, </w:t>
      </w:r>
      <w:r w:rsidRPr="007B250E">
        <w:rPr>
          <w:i/>
          <w:iCs/>
        </w:rPr>
        <w:t>The Word Become Flesh</w:t>
      </w:r>
      <w:r w:rsidRPr="007B250E">
        <w:t xml:space="preserve">, 11–40. </w:t>
      </w:r>
      <w:hyperlink r:id="rId37" w:history="1">
        <w:r w:rsidRPr="009F250A">
          <w:rPr>
            <w:rStyle w:val="Hyperlink"/>
          </w:rPr>
          <w:t>https://orality.net/wp-content/uploads/2015/11/V1N1-Grant-Lovejoy1.pdf</w:t>
        </w:r>
      </w:hyperlink>
      <w:r>
        <w:t xml:space="preserve"> </w:t>
      </w:r>
    </w:p>
    <w:p w14:paraId="4AB2666B" w14:textId="3DCF023D" w:rsidR="007B250E" w:rsidRPr="007B250E" w:rsidRDefault="007B250E" w:rsidP="007B250E">
      <w:pPr>
        <w:pStyle w:val="References"/>
      </w:pPr>
      <w:r w:rsidRPr="007B250E">
        <w:t xml:space="preserve">Madinger, C. (2013). A Literate’s Guide to the Oral Galaxy. </w:t>
      </w:r>
      <w:r w:rsidRPr="007B250E">
        <w:rPr>
          <w:i/>
          <w:iCs/>
        </w:rPr>
        <w:t>Orality Journal</w:t>
      </w:r>
      <w:r w:rsidRPr="007B250E">
        <w:t xml:space="preserve">, </w:t>
      </w:r>
      <w:r w:rsidRPr="007B250E">
        <w:rPr>
          <w:i/>
          <w:iCs/>
        </w:rPr>
        <w:t>2</w:t>
      </w:r>
      <w:r w:rsidRPr="007B250E">
        <w:t xml:space="preserve">(2), 13–40. </w:t>
      </w:r>
      <w:hyperlink r:id="rId38" w:anchor="page=15" w:history="1">
        <w:r w:rsidRPr="009F250A">
          <w:rPr>
            <w:rStyle w:val="Hyperlink"/>
          </w:rPr>
          <w:t>https://orality.net/wp-content/uploads/2015/11/V2N2-Charles-Madinger_0.pdf#page=15</w:t>
        </w:r>
      </w:hyperlink>
      <w:r>
        <w:t xml:space="preserve"> </w:t>
      </w:r>
    </w:p>
    <w:p w14:paraId="390FFD99" w14:textId="6427697A" w:rsidR="007B250E" w:rsidRPr="007B250E" w:rsidRDefault="007B250E" w:rsidP="007B250E">
      <w:pPr>
        <w:pStyle w:val="References"/>
      </w:pPr>
      <w:r w:rsidRPr="007B250E">
        <w:t xml:space="preserve">Madinger, C. (2023). </w:t>
      </w:r>
      <w:r w:rsidRPr="007B250E">
        <w:rPr>
          <w:i/>
          <w:iCs/>
        </w:rPr>
        <w:t>Orality and the Cycle of Revelation: How God and His Image-Bearers Communicate</w:t>
      </w:r>
      <w:r w:rsidRPr="007B250E">
        <w:t xml:space="preserve">. The Center for Hebraic Thought. </w:t>
      </w:r>
      <w:hyperlink r:id="rId39" w:history="1">
        <w:r w:rsidRPr="009F250A">
          <w:rPr>
            <w:rStyle w:val="Hyperlink"/>
          </w:rPr>
          <w:t>https://hebraicthought.org/orality-bible-god-humans-communicate/</w:t>
        </w:r>
      </w:hyperlink>
      <w:r>
        <w:t xml:space="preserve"> </w:t>
      </w:r>
    </w:p>
    <w:p w14:paraId="25280EF8" w14:textId="1CF26782" w:rsidR="007B250E" w:rsidRPr="007B250E" w:rsidRDefault="007B250E" w:rsidP="007B250E">
      <w:pPr>
        <w:pStyle w:val="References"/>
      </w:pPr>
      <w:r w:rsidRPr="007B250E">
        <w:t xml:space="preserve">Madinger, C. B., Madinger, R., &amp; Ponraj, D. (2024). Unleashing the power of orality. </w:t>
      </w:r>
      <w:r w:rsidRPr="007B250E">
        <w:rPr>
          <w:i/>
          <w:iCs/>
        </w:rPr>
        <w:t>OralityTalks Journal</w:t>
      </w:r>
      <w:r w:rsidRPr="007B250E">
        <w:t xml:space="preserve">, </w:t>
      </w:r>
      <w:r w:rsidRPr="007B250E">
        <w:rPr>
          <w:i/>
          <w:iCs/>
        </w:rPr>
        <w:t>1</w:t>
      </w:r>
      <w:r w:rsidRPr="007B250E">
        <w:t xml:space="preserve">(1), 19–27. </w:t>
      </w:r>
      <w:hyperlink r:id="rId40" w:history="1">
        <w:r w:rsidRPr="009F250A">
          <w:rPr>
            <w:rStyle w:val="Hyperlink"/>
          </w:rPr>
          <w:t>https://oralitytalks.net/unleashing-the-power-of-orality/</w:t>
        </w:r>
      </w:hyperlink>
      <w:r>
        <w:t xml:space="preserve"> </w:t>
      </w:r>
    </w:p>
    <w:p w14:paraId="1601C0C1" w14:textId="413108C6" w:rsidR="007B250E" w:rsidRPr="007B250E" w:rsidRDefault="007B250E" w:rsidP="007B250E">
      <w:pPr>
        <w:pStyle w:val="References"/>
      </w:pPr>
      <w:r w:rsidRPr="007B250E">
        <w:rPr>
          <w:i/>
          <w:iCs/>
        </w:rPr>
        <w:t>Making Disciples of Oral Learners (LOP 54)</w:t>
      </w:r>
      <w:r w:rsidRPr="007B250E">
        <w:t xml:space="preserve">. (2004). Lausanne Movement. </w:t>
      </w:r>
      <w:hyperlink r:id="rId41" w:history="1">
        <w:r w:rsidRPr="009F250A">
          <w:rPr>
            <w:rStyle w:val="Hyperlink"/>
          </w:rPr>
          <w:t>https://lausanne.org/occasional-paper/making-disciples-oral-learners-lop-54</w:t>
        </w:r>
      </w:hyperlink>
      <w:r>
        <w:t xml:space="preserve"> </w:t>
      </w:r>
    </w:p>
    <w:p w14:paraId="5C4C6967" w14:textId="77777777" w:rsidR="007B250E" w:rsidRPr="007B250E" w:rsidRDefault="007B250E" w:rsidP="007B250E">
      <w:pPr>
        <w:pStyle w:val="References"/>
      </w:pPr>
      <w:r w:rsidRPr="007B250E">
        <w:t xml:space="preserve">Ong, W. J. (2000). </w:t>
      </w:r>
      <w:r w:rsidRPr="007B250E">
        <w:rPr>
          <w:i/>
          <w:iCs/>
        </w:rPr>
        <w:t>The presence of the word: some prolegomena for cultural and religious history</w:t>
      </w:r>
      <w:r w:rsidRPr="007B250E">
        <w:t xml:space="preserve"> (Second edition). SUNY Press.</w:t>
      </w:r>
    </w:p>
    <w:p w14:paraId="630F451C" w14:textId="1DC6E1B1" w:rsidR="007B250E" w:rsidRPr="007B250E" w:rsidRDefault="007B250E" w:rsidP="007B250E">
      <w:pPr>
        <w:pStyle w:val="References"/>
      </w:pPr>
      <w:r w:rsidRPr="007B250E">
        <w:rPr>
          <w:i/>
          <w:iCs/>
        </w:rPr>
        <w:t xml:space="preserve">Orality Resources </w:t>
      </w:r>
      <w:proofErr w:type="spellStart"/>
      <w:r w:rsidRPr="007B250E">
        <w:rPr>
          <w:i/>
          <w:iCs/>
        </w:rPr>
        <w:t>Insternational</w:t>
      </w:r>
      <w:proofErr w:type="spellEnd"/>
      <w:r w:rsidRPr="007B250E">
        <w:t xml:space="preserve">. (n.d.). </w:t>
      </w:r>
      <w:hyperlink r:id="rId42" w:history="1">
        <w:r w:rsidRPr="009F250A">
          <w:rPr>
            <w:rStyle w:val="Hyperlink"/>
          </w:rPr>
          <w:t>https://oralityresources.international</w:t>
        </w:r>
      </w:hyperlink>
      <w:r>
        <w:t xml:space="preserve"> </w:t>
      </w:r>
    </w:p>
    <w:p w14:paraId="5BDB1C1C" w14:textId="75E98F27" w:rsidR="007B250E" w:rsidRPr="007B250E" w:rsidRDefault="007B250E" w:rsidP="007B250E">
      <w:pPr>
        <w:pStyle w:val="References"/>
      </w:pPr>
      <w:r w:rsidRPr="007B250E">
        <w:rPr>
          <w:i/>
          <w:iCs/>
        </w:rPr>
        <w:t>OralityTalks</w:t>
      </w:r>
      <w:r w:rsidRPr="007B250E">
        <w:t xml:space="preserve">. (n.d.). Journal &amp; Webinar. </w:t>
      </w:r>
      <w:hyperlink r:id="rId43" w:history="1">
        <w:r w:rsidRPr="009F250A">
          <w:rPr>
            <w:rStyle w:val="Hyperlink"/>
          </w:rPr>
          <w:t>https://oralitytalks.net</w:t>
        </w:r>
      </w:hyperlink>
      <w:r>
        <w:t xml:space="preserve"> </w:t>
      </w:r>
    </w:p>
    <w:p w14:paraId="4239948B" w14:textId="77777777" w:rsidR="007B250E" w:rsidRPr="007B250E" w:rsidRDefault="007B250E" w:rsidP="007B250E">
      <w:pPr>
        <w:pStyle w:val="References"/>
      </w:pPr>
      <w:r w:rsidRPr="007B250E">
        <w:t xml:space="preserve">Sheard, D. (2007). </w:t>
      </w:r>
      <w:r w:rsidRPr="007B250E">
        <w:rPr>
          <w:i/>
          <w:iCs/>
        </w:rPr>
        <w:t>An orality primer for missionaries</w:t>
      </w:r>
      <w:r w:rsidRPr="007B250E">
        <w:t>.</w:t>
      </w:r>
    </w:p>
    <w:p w14:paraId="3604624D" w14:textId="0EA27C46" w:rsidR="007B250E" w:rsidRPr="007B250E" w:rsidRDefault="007B250E" w:rsidP="007B250E">
      <w:pPr>
        <w:pStyle w:val="References"/>
      </w:pPr>
      <w:r w:rsidRPr="007B250E">
        <w:t xml:space="preserve">Slack, J. B. (n.d.). </w:t>
      </w:r>
      <w:r w:rsidRPr="007B250E">
        <w:rPr>
          <w:i/>
          <w:iCs/>
        </w:rPr>
        <w:t>The Ways People Learn: Exploring the Implications of Orality, Literacy and Chronological Bible Storying Concerning Global Evangelization</w:t>
      </w:r>
      <w:r w:rsidRPr="007B250E">
        <w:t xml:space="preserve">. </w:t>
      </w:r>
      <w:hyperlink r:id="rId44" w:history="1">
        <w:r w:rsidRPr="009F250A">
          <w:rPr>
            <w:rStyle w:val="Hyperlink"/>
          </w:rPr>
          <w:t>https://www.yumpu.com/en/document/read/41601341/the-ways-people-learn-by-dr-james-b-slack-exploring-the-</w:t>
        </w:r>
      </w:hyperlink>
      <w:r>
        <w:t xml:space="preserve"> </w:t>
      </w:r>
    </w:p>
    <w:p w14:paraId="613BFA97" w14:textId="77777777" w:rsidR="007B250E" w:rsidRPr="007B250E" w:rsidRDefault="007B250E" w:rsidP="007B250E">
      <w:pPr>
        <w:pStyle w:val="References"/>
      </w:pPr>
      <w:r w:rsidRPr="007B250E">
        <w:t xml:space="preserve">Steffen, T. A., &amp; Armstrong, C. D. (Eds.). (2022). </w:t>
      </w:r>
      <w:r w:rsidRPr="007B250E">
        <w:rPr>
          <w:i/>
          <w:iCs/>
        </w:rPr>
        <w:t xml:space="preserve">New and old horizons in the orality movement: expanding the </w:t>
      </w:r>
      <w:proofErr w:type="gramStart"/>
      <w:r w:rsidRPr="007B250E">
        <w:rPr>
          <w:i/>
          <w:iCs/>
        </w:rPr>
        <w:t>firm</w:t>
      </w:r>
      <w:proofErr w:type="gramEnd"/>
      <w:r w:rsidRPr="007B250E">
        <w:rPr>
          <w:i/>
          <w:iCs/>
        </w:rPr>
        <w:t xml:space="preserve"> foundations</w:t>
      </w:r>
      <w:r w:rsidRPr="007B250E">
        <w:t>. Pickwick Publications.</w:t>
      </w:r>
    </w:p>
    <w:p w14:paraId="55094BCB" w14:textId="77777777" w:rsidR="007B250E" w:rsidRPr="007B250E" w:rsidRDefault="007B250E" w:rsidP="007B250E">
      <w:pPr>
        <w:pStyle w:val="References"/>
      </w:pPr>
      <w:r w:rsidRPr="007B250E">
        <w:t xml:space="preserve">Steffen, T. A., &amp; Bjoraker, W. (2020). </w:t>
      </w:r>
      <w:r w:rsidRPr="007B250E">
        <w:rPr>
          <w:i/>
          <w:iCs/>
        </w:rPr>
        <w:t>The return of oral hermeneutics: as good today as it was for the Hebrew Bible and first-century Christianity</w:t>
      </w:r>
      <w:r w:rsidRPr="007B250E">
        <w:t>. Wipf &amp; Stock.</w:t>
      </w:r>
    </w:p>
    <w:p w14:paraId="73102C16" w14:textId="1BAB1799" w:rsidR="007655B1" w:rsidRPr="007B250E" w:rsidRDefault="007B250E" w:rsidP="007B250E">
      <w:pPr>
        <w:pStyle w:val="References"/>
      </w:pPr>
      <w:r w:rsidRPr="007B250E">
        <w:t xml:space="preserve">Stringer, S. (2024). </w:t>
      </w:r>
      <w:r w:rsidRPr="007B250E">
        <w:rPr>
          <w:i/>
          <w:iCs/>
        </w:rPr>
        <w:t>Faith living understanding: towards a theatrical model for oral theologizing</w:t>
      </w:r>
      <w:r w:rsidRPr="007B250E">
        <w:t xml:space="preserve"> [Doctoral dissertation, Oxford Centre for Mission Studies].</w:t>
      </w:r>
      <w:r w:rsidR="007655B1">
        <w:t xml:space="preserve"> </w:t>
      </w:r>
    </w:p>
    <w:sectPr w:rsidR="007655B1" w:rsidRPr="007B250E" w:rsidSect="00BF57E3">
      <w:headerReference w:type="default" r:id="rId45"/>
      <w:footerReference w:type="default" r:id="rId46"/>
      <w:headerReference w:type="first" r:id="rId47"/>
      <w:footerReference w:type="first" r:id="rId48"/>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E9428" w14:textId="77777777" w:rsidR="00E82B7B" w:rsidRDefault="00E82B7B" w:rsidP="00BF57E3">
      <w:pPr>
        <w:spacing w:after="0" w:line="240" w:lineRule="auto"/>
      </w:pPr>
      <w:r>
        <w:separator/>
      </w:r>
    </w:p>
  </w:endnote>
  <w:endnote w:type="continuationSeparator" w:id="0">
    <w:p w14:paraId="084876B6" w14:textId="77777777" w:rsidR="00E82B7B" w:rsidRDefault="00E82B7B" w:rsidP="00BF57E3">
      <w:pPr>
        <w:spacing w:after="0" w:line="240" w:lineRule="auto"/>
      </w:pPr>
      <w:r>
        <w:continuationSeparator/>
      </w:r>
    </w:p>
  </w:endnote>
  <w:endnote w:type="continuationNotice" w:id="1">
    <w:p w14:paraId="7322E28F" w14:textId="77777777" w:rsidR="00E82B7B" w:rsidRDefault="00E82B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F604" w14:textId="713F1C9E" w:rsidR="00BF57E3" w:rsidRDefault="0083127A" w:rsidP="00D16E48">
    <w:pPr>
      <w:pStyle w:val="Footer"/>
      <w:tabs>
        <w:tab w:val="clear" w:pos="9360"/>
        <w:tab w:val="right" w:pos="9923"/>
      </w:tabs>
    </w:pPr>
    <w:r w:rsidRPr="0083127A">
      <w:rPr>
        <w:noProof/>
      </w:rPr>
      <w:drawing>
        <wp:anchor distT="0" distB="0" distL="114300" distR="114300" simplePos="0" relativeHeight="251658241" behindDoc="1" locked="0" layoutInCell="1" allowOverlap="1" wp14:anchorId="0ACFEDF8" wp14:editId="5BE76C2A">
          <wp:simplePos x="0" y="0"/>
          <wp:positionH relativeFrom="page">
            <wp:posOffset>2895600</wp:posOffset>
          </wp:positionH>
          <wp:positionV relativeFrom="page">
            <wp:posOffset>5825869</wp:posOffset>
          </wp:positionV>
          <wp:extent cx="4872791" cy="4231533"/>
          <wp:effectExtent l="0" t="0" r="4445" b="0"/>
          <wp:wrapNone/>
          <wp:docPr id="18560622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62280" name=""/>
                  <pic:cNvPicPr/>
                </pic:nvPicPr>
                <pic:blipFill>
                  <a:blip r:embed="rId1">
                    <a:extLst>
                      <a:ext uri="{96DAC541-7B7A-43D3-8B79-37D633B846F1}">
                        <asvg:svgBlip xmlns:asvg="http://schemas.microsoft.com/office/drawing/2016/SVG/main" r:embed="rId2"/>
                      </a:ext>
                    </a:extLst>
                  </a:blip>
                  <a:stretch>
                    <a:fillRect/>
                  </a:stretch>
                </pic:blipFill>
                <pic:spPr>
                  <a:xfrm>
                    <a:off x="0" y="0"/>
                    <a:ext cx="4887591" cy="4244386"/>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007E429F">
        <w:rPr>
          <w:rStyle w:val="Hyperlink"/>
        </w:rPr>
        <w:t>https://orality.academy/modules</w:t>
      </w:r>
    </w:hyperlink>
    <w:r w:rsidR="00BF57E3">
      <w:rPr>
        <w:b/>
        <w:bCs/>
      </w:rPr>
      <w:tab/>
    </w:r>
    <w:r w:rsidR="00BF57E3" w:rsidRPr="00BF57E3">
      <w:tab/>
    </w:r>
    <w:r w:rsidR="00BF57E3">
      <w:t xml:space="preserve">Page </w:t>
    </w:r>
    <w:r w:rsidR="00BF57E3">
      <w:rPr>
        <w:b/>
        <w:bCs/>
      </w:rPr>
      <w:fldChar w:fldCharType="begin"/>
    </w:r>
    <w:r w:rsidR="00BF57E3">
      <w:rPr>
        <w:b/>
        <w:bCs/>
      </w:rPr>
      <w:instrText xml:space="preserve"> PAGE  \* Arabic  \* MERGEFORMAT </w:instrText>
    </w:r>
    <w:r w:rsidR="00BF57E3">
      <w:rPr>
        <w:b/>
        <w:bCs/>
      </w:rPr>
      <w:fldChar w:fldCharType="separate"/>
    </w:r>
    <w:r w:rsidR="00BF57E3">
      <w:rPr>
        <w:b/>
        <w:bCs/>
      </w:rPr>
      <w:t>1</w:t>
    </w:r>
    <w:r w:rsidR="00BF57E3">
      <w:rPr>
        <w:b/>
        <w:bCs/>
      </w:rPr>
      <w:fldChar w:fldCharType="end"/>
    </w:r>
    <w:r w:rsidR="00BF57E3">
      <w:t xml:space="preserve"> of </w:t>
    </w:r>
    <w:r w:rsidR="00BF57E3">
      <w:rPr>
        <w:b/>
        <w:bCs/>
      </w:rPr>
      <w:fldChar w:fldCharType="begin"/>
    </w:r>
    <w:r w:rsidR="00BF57E3">
      <w:rPr>
        <w:b/>
        <w:bCs/>
      </w:rPr>
      <w:instrText xml:space="preserve"> NUMPAGES  \* Arabic  \* MERGEFORMAT </w:instrText>
    </w:r>
    <w:r w:rsidR="00BF57E3">
      <w:rPr>
        <w:b/>
        <w:bCs/>
      </w:rPr>
      <w:fldChar w:fldCharType="separate"/>
    </w:r>
    <w:r w:rsidR="00BF57E3">
      <w:rPr>
        <w:b/>
        <w:bCs/>
      </w:rPr>
      <w:t>3</w:t>
    </w:r>
    <w:r w:rsidR="00BF57E3">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55CB" w14:textId="173510B1" w:rsidR="00383D1B" w:rsidRPr="00763736" w:rsidRDefault="00247CE3" w:rsidP="00247CE3">
    <w:pPr>
      <w:pStyle w:val="NormalTitlePage"/>
    </w:pPr>
    <w:bookmarkStart w:id="1" w:name="_Hlk198132610"/>
    <w:r w:rsidRPr="00247CE3">
      <w:rPr>
        <w:noProof/>
      </w:rPr>
      <w:drawing>
        <wp:inline distT="0" distB="0" distL="0" distR="0" wp14:anchorId="64F85F97" wp14:editId="7D333DA3">
          <wp:extent cx="2511151" cy="773339"/>
          <wp:effectExtent l="0" t="0" r="0" b="0"/>
          <wp:docPr id="5935871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87198" name=""/>
                  <pic:cNvPicPr/>
                </pic:nvPicPr>
                <pic:blipFill>
                  <a:blip r:embed="rId1">
                    <a:extLst>
                      <a:ext uri="{96DAC541-7B7A-43D3-8B79-37D633B846F1}">
                        <asvg:svgBlip xmlns:asvg="http://schemas.microsoft.com/office/drawing/2016/SVG/main" r:embed="rId2"/>
                      </a:ext>
                    </a:extLst>
                  </a:blip>
                  <a:stretch>
                    <a:fillRect/>
                  </a:stretch>
                </pic:blipFill>
                <pic:spPr>
                  <a:xfrm>
                    <a:off x="0" y="0"/>
                    <a:ext cx="2597966" cy="800075"/>
                  </a:xfrm>
                  <a:prstGeom prst="rect">
                    <a:avLst/>
                  </a:prstGeom>
                </pic:spPr>
              </pic:pic>
            </a:graphicData>
          </a:graphic>
        </wp:inline>
      </w:drawing>
    </w:r>
  </w:p>
  <w:p w14:paraId="3053818D" w14:textId="61C9C3E8" w:rsidR="00F76DC4" w:rsidRDefault="00763736" w:rsidP="00F76DC4">
    <w:pPr>
      <w:pStyle w:val="Footer"/>
      <w:jc w:val="center"/>
    </w:pPr>
    <w:hyperlink r:id="rId3" w:history="1">
      <w:r w:rsidRPr="003E76B7">
        <w:rPr>
          <w:rStyle w:val="Hyperlink"/>
        </w:rPr>
        <w:t>https://orality.co</w:t>
      </w:r>
    </w:hyperlink>
    <w:r w:rsidR="00976E97">
      <w:t xml:space="preserve"> </w:t>
    </w:r>
    <w:r w:rsidR="00F76DC4">
      <w:sym w:font="Symbol" w:char="F0B7"/>
    </w:r>
    <w:r w:rsidR="00976E97">
      <w:t xml:space="preserve"> </w:t>
    </w:r>
    <w:hyperlink r:id="rId4" w:history="1">
      <w:r w:rsidR="00F76DC4" w:rsidRPr="00734678">
        <w:rPr>
          <w:rStyle w:val="Hyperlink"/>
        </w:rPr>
        <w:t>mail@orality.co</w:t>
      </w:r>
    </w:hyperlink>
  </w:p>
  <w:bookmarkEnd w:id="1"/>
  <w:p w14:paraId="25A73EC5" w14:textId="3FFD7042" w:rsidR="00247CE3" w:rsidRPr="00F76DC4" w:rsidRDefault="00247CE3" w:rsidP="00F76DC4">
    <w:pPr>
      <w:pStyle w:val="Footer"/>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5565C" w14:textId="77777777" w:rsidR="00E82B7B" w:rsidRDefault="00E82B7B" w:rsidP="00BF57E3">
      <w:pPr>
        <w:spacing w:after="0" w:line="240" w:lineRule="auto"/>
      </w:pPr>
      <w:r>
        <w:separator/>
      </w:r>
    </w:p>
  </w:footnote>
  <w:footnote w:type="continuationSeparator" w:id="0">
    <w:p w14:paraId="6BE43796" w14:textId="77777777" w:rsidR="00E82B7B" w:rsidRDefault="00E82B7B" w:rsidP="00BF57E3">
      <w:pPr>
        <w:spacing w:after="0" w:line="240" w:lineRule="auto"/>
      </w:pPr>
      <w:r>
        <w:continuationSeparator/>
      </w:r>
    </w:p>
  </w:footnote>
  <w:footnote w:type="continuationNotice" w:id="1">
    <w:p w14:paraId="75D46C23" w14:textId="77777777" w:rsidR="00E82B7B" w:rsidRDefault="00E82B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DE1" w14:textId="03050CD3" w:rsidR="002D03CD" w:rsidRDefault="007846FE" w:rsidP="002D03CD">
    <w:pPr>
      <w:pStyle w:val="Header"/>
      <w:tabs>
        <w:tab w:val="clear" w:pos="9360"/>
        <w:tab w:val="right" w:pos="9923"/>
      </w:tabs>
    </w:pPr>
    <w:r w:rsidRPr="00BF57E3">
      <w:rPr>
        <w:noProof/>
      </w:rPr>
      <w:drawing>
        <wp:anchor distT="0" distB="0" distL="114300" distR="114300" simplePos="0" relativeHeight="251658240" behindDoc="1" locked="0" layoutInCell="1" allowOverlap="1" wp14:anchorId="54311D89" wp14:editId="289FE2CA">
          <wp:simplePos x="0" y="0"/>
          <wp:positionH relativeFrom="column">
            <wp:posOffset>4719955</wp:posOffset>
          </wp:positionH>
          <wp:positionV relativeFrom="page">
            <wp:posOffset>366125</wp:posOffset>
          </wp:positionV>
          <wp:extent cx="1750060" cy="668655"/>
          <wp:effectExtent l="0" t="0" r="0" b="0"/>
          <wp:wrapNone/>
          <wp:docPr id="533635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5648"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750060" cy="668655"/>
                  </a:xfrm>
                  <a:prstGeom prst="rect">
                    <a:avLst/>
                  </a:prstGeom>
                </pic:spPr>
              </pic:pic>
            </a:graphicData>
          </a:graphic>
        </wp:anchor>
      </w:drawing>
    </w:r>
    <w:fldSimple w:instr=" STYLEREF  Subtitle  \* MERGEFORMAT ">
      <w:r w:rsidR="009918FC">
        <w:rPr>
          <w:noProof/>
        </w:rPr>
        <w:t>Syllabus: Module 1</w:t>
      </w:r>
    </w:fldSimple>
  </w:p>
  <w:p w14:paraId="79057DE8" w14:textId="1A32C4CA" w:rsidR="00A76BCA" w:rsidRPr="006F2178" w:rsidRDefault="00A76BCA" w:rsidP="00D16E48">
    <w:pPr>
      <w:pStyle w:val="Header"/>
      <w:tabs>
        <w:tab w:val="clear" w:pos="9360"/>
        <w:tab w:val="right" w:pos="9923"/>
      </w:tabs>
      <w:rPr>
        <w:b/>
        <w:bCs/>
        <w:noProof/>
      </w:rPr>
    </w:pPr>
    <w:r w:rsidRPr="006F2178">
      <w:rPr>
        <w:b/>
        <w:bCs/>
      </w:rPr>
      <w:fldChar w:fldCharType="begin"/>
    </w:r>
    <w:r w:rsidRPr="006F2178">
      <w:rPr>
        <w:b/>
        <w:bCs/>
      </w:rPr>
      <w:instrText xml:space="preserve"> STYLEREF  Title  \* MERGEFORMAT </w:instrText>
    </w:r>
    <w:r w:rsidRPr="006F2178">
      <w:rPr>
        <w:b/>
        <w:bCs/>
      </w:rPr>
      <w:fldChar w:fldCharType="separate"/>
    </w:r>
    <w:r w:rsidR="009918FC">
      <w:rPr>
        <w:b/>
        <w:bCs/>
        <w:noProof/>
      </w:rPr>
      <w:t>Foundations of Orality: Theology &amp; Theory in Practice</w:t>
    </w:r>
    <w:r w:rsidRPr="006F2178">
      <w:rPr>
        <w:b/>
        <w:bCs/>
        <w:noProof/>
      </w:rPr>
      <w:fldChar w:fldCharType="end"/>
    </w:r>
  </w:p>
  <w:p w14:paraId="2C95E4AA" w14:textId="5DA460C4" w:rsidR="002D03CD" w:rsidRDefault="002D03CD" w:rsidP="00D16E48">
    <w:pPr>
      <w:pStyle w:val="Header"/>
      <w:tabs>
        <w:tab w:val="clear" w:pos="9360"/>
        <w:tab w:val="right" w:pos="9923"/>
      </w:tabs>
    </w:pPr>
    <w:r>
      <w:t xml:space="preserve">Updated: </w:t>
    </w:r>
    <w:r>
      <w:fldChar w:fldCharType="begin"/>
    </w:r>
    <w:r>
      <w:instrText xml:space="preserve"> DATE \@ "MMMM, yyyy" </w:instrText>
    </w:r>
    <w:r>
      <w:fldChar w:fldCharType="separate"/>
    </w:r>
    <w:r w:rsidR="002075FB">
      <w:rPr>
        <w:noProof/>
      </w:rPr>
      <w:t>May, 2026</w:t>
    </w:r>
    <w:r>
      <w:fldChar w:fldCharType="end"/>
    </w:r>
  </w:p>
  <w:p w14:paraId="2FABB1E1" w14:textId="77777777" w:rsidR="00D16E48" w:rsidRDefault="00D16E48" w:rsidP="00D16E48">
    <w:pPr>
      <w:pStyle w:val="Header"/>
      <w:tabs>
        <w:tab w:val="clear" w:pos="9360"/>
        <w:tab w:val="right" w:pos="992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11A5" w14:textId="5027F8F8" w:rsidR="00CE5CCC" w:rsidRDefault="00CE5CCC" w:rsidP="00CE5CCC">
    <w:pPr>
      <w:pStyle w:val="Header"/>
      <w:jc w:val="center"/>
    </w:pPr>
    <w:r>
      <w:rPr>
        <w:noProof/>
      </w:rPr>
      <w:drawing>
        <wp:anchor distT="0" distB="0" distL="114300" distR="114300" simplePos="0" relativeHeight="251658242" behindDoc="1" locked="0" layoutInCell="1" allowOverlap="1" wp14:anchorId="28872201" wp14:editId="000DEB97">
          <wp:simplePos x="0" y="0"/>
          <wp:positionH relativeFrom="page">
            <wp:align>center</wp:align>
          </wp:positionH>
          <wp:positionV relativeFrom="page">
            <wp:align>top</wp:align>
          </wp:positionV>
          <wp:extent cx="7804800" cy="1954800"/>
          <wp:effectExtent l="0" t="0" r="5715" b="7620"/>
          <wp:wrapNone/>
          <wp:docPr id="213068121" name="Picture 1" descr="A blue and white background with circles an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8121" name="Picture 1" descr="A blue and white background with circles and triangl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34236" b="28198"/>
                  <a:stretch/>
                </pic:blipFill>
                <pic:spPr bwMode="auto">
                  <a:xfrm>
                    <a:off x="0" y="0"/>
                    <a:ext cx="7804800" cy="195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F5442F6" wp14:editId="2E999782">
          <wp:extent cx="3164681" cy="1209885"/>
          <wp:effectExtent l="0" t="0" r="0" b="0"/>
          <wp:docPr id="752739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7597" name="Picture 1"/>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3164681" cy="1209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7169"/>
    <w:multiLevelType w:val="hybridMultilevel"/>
    <w:tmpl w:val="3BA6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D2A60"/>
    <w:multiLevelType w:val="hybridMultilevel"/>
    <w:tmpl w:val="E8F2165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5B049A"/>
    <w:multiLevelType w:val="hybridMultilevel"/>
    <w:tmpl w:val="85DE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60CBA"/>
    <w:multiLevelType w:val="hybridMultilevel"/>
    <w:tmpl w:val="C7BA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D3440"/>
    <w:multiLevelType w:val="hybridMultilevel"/>
    <w:tmpl w:val="CCFE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D1405"/>
    <w:multiLevelType w:val="hybridMultilevel"/>
    <w:tmpl w:val="2AE86C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2DA3FDB"/>
    <w:multiLevelType w:val="hybridMultilevel"/>
    <w:tmpl w:val="E3D4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80041B"/>
    <w:multiLevelType w:val="hybridMultilevel"/>
    <w:tmpl w:val="7E1E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187404"/>
    <w:multiLevelType w:val="hybridMultilevel"/>
    <w:tmpl w:val="13BC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872CAF"/>
    <w:multiLevelType w:val="hybridMultilevel"/>
    <w:tmpl w:val="C7F4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157128">
    <w:abstractNumId w:val="0"/>
  </w:num>
  <w:num w:numId="2" w16cid:durableId="1795437547">
    <w:abstractNumId w:val="8"/>
  </w:num>
  <w:num w:numId="3" w16cid:durableId="410155398">
    <w:abstractNumId w:val="6"/>
  </w:num>
  <w:num w:numId="4" w16cid:durableId="1837308743">
    <w:abstractNumId w:val="4"/>
  </w:num>
  <w:num w:numId="5" w16cid:durableId="192966202">
    <w:abstractNumId w:val="7"/>
  </w:num>
  <w:num w:numId="6" w16cid:durableId="522016476">
    <w:abstractNumId w:val="9"/>
  </w:num>
  <w:num w:numId="7" w16cid:durableId="669716250">
    <w:abstractNumId w:val="2"/>
  </w:num>
  <w:num w:numId="8" w16cid:durableId="780227109">
    <w:abstractNumId w:val="5"/>
  </w:num>
  <w:num w:numId="9" w16cid:durableId="1259675319">
    <w:abstractNumId w:val="3"/>
  </w:num>
  <w:num w:numId="10" w16cid:durableId="1458257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C3sDQxszQzsbQwsjRU0lEKTi0uzszPAykwNq0FAGQBYIktAAAA"/>
  </w:docVars>
  <w:rsids>
    <w:rsidRoot w:val="00A60D9B"/>
    <w:rsid w:val="00020D88"/>
    <w:rsid w:val="000215AA"/>
    <w:rsid w:val="00021682"/>
    <w:rsid w:val="00022B8B"/>
    <w:rsid w:val="00024DA6"/>
    <w:rsid w:val="00027FF0"/>
    <w:rsid w:val="00033258"/>
    <w:rsid w:val="000524C5"/>
    <w:rsid w:val="00073F55"/>
    <w:rsid w:val="00085C5E"/>
    <w:rsid w:val="000A0537"/>
    <w:rsid w:val="000A1A7F"/>
    <w:rsid w:val="000A206F"/>
    <w:rsid w:val="000A346E"/>
    <w:rsid w:val="000A5C5C"/>
    <w:rsid w:val="000B76A9"/>
    <w:rsid w:val="000D2ACD"/>
    <w:rsid w:val="000E616A"/>
    <w:rsid w:val="000E644B"/>
    <w:rsid w:val="000F5279"/>
    <w:rsid w:val="000F52C7"/>
    <w:rsid w:val="00162C1E"/>
    <w:rsid w:val="001666CE"/>
    <w:rsid w:val="00167578"/>
    <w:rsid w:val="001710F7"/>
    <w:rsid w:val="0017197B"/>
    <w:rsid w:val="00175B50"/>
    <w:rsid w:val="00184467"/>
    <w:rsid w:val="001A20DA"/>
    <w:rsid w:val="001A333E"/>
    <w:rsid w:val="001B2669"/>
    <w:rsid w:val="001C3FA7"/>
    <w:rsid w:val="001C752D"/>
    <w:rsid w:val="001D3FC1"/>
    <w:rsid w:val="0020034D"/>
    <w:rsid w:val="002039B1"/>
    <w:rsid w:val="002060EC"/>
    <w:rsid w:val="002075FB"/>
    <w:rsid w:val="00217642"/>
    <w:rsid w:val="00217A0D"/>
    <w:rsid w:val="002243C1"/>
    <w:rsid w:val="00224AFE"/>
    <w:rsid w:val="00224D67"/>
    <w:rsid w:val="002262BF"/>
    <w:rsid w:val="00227432"/>
    <w:rsid w:val="00247CE3"/>
    <w:rsid w:val="002530B3"/>
    <w:rsid w:val="00281042"/>
    <w:rsid w:val="00297B15"/>
    <w:rsid w:val="002A2C45"/>
    <w:rsid w:val="002A2DE9"/>
    <w:rsid w:val="002A42BB"/>
    <w:rsid w:val="002A7757"/>
    <w:rsid w:val="002C55E6"/>
    <w:rsid w:val="002D03CD"/>
    <w:rsid w:val="002D5012"/>
    <w:rsid w:val="002E48F3"/>
    <w:rsid w:val="002F1AFD"/>
    <w:rsid w:val="00300422"/>
    <w:rsid w:val="0030321A"/>
    <w:rsid w:val="00304CE7"/>
    <w:rsid w:val="00327D91"/>
    <w:rsid w:val="00330A1A"/>
    <w:rsid w:val="00336821"/>
    <w:rsid w:val="003503AE"/>
    <w:rsid w:val="00351EEC"/>
    <w:rsid w:val="00355A08"/>
    <w:rsid w:val="00376FB1"/>
    <w:rsid w:val="00381EC7"/>
    <w:rsid w:val="00383D1B"/>
    <w:rsid w:val="003856DC"/>
    <w:rsid w:val="00386690"/>
    <w:rsid w:val="003A30DD"/>
    <w:rsid w:val="003A3F5A"/>
    <w:rsid w:val="003B3A96"/>
    <w:rsid w:val="003B77A2"/>
    <w:rsid w:val="003D1A26"/>
    <w:rsid w:val="003E17C8"/>
    <w:rsid w:val="003E427E"/>
    <w:rsid w:val="003F7F17"/>
    <w:rsid w:val="00412722"/>
    <w:rsid w:val="004246A6"/>
    <w:rsid w:val="00437380"/>
    <w:rsid w:val="00442F68"/>
    <w:rsid w:val="0044741B"/>
    <w:rsid w:val="00452FFF"/>
    <w:rsid w:val="004543DE"/>
    <w:rsid w:val="00461AFA"/>
    <w:rsid w:val="004660A8"/>
    <w:rsid w:val="00477FC1"/>
    <w:rsid w:val="00485582"/>
    <w:rsid w:val="004B2867"/>
    <w:rsid w:val="004D5924"/>
    <w:rsid w:val="004D5C1F"/>
    <w:rsid w:val="004D7A47"/>
    <w:rsid w:val="004E0B42"/>
    <w:rsid w:val="004E35BE"/>
    <w:rsid w:val="004F1FD2"/>
    <w:rsid w:val="00505A84"/>
    <w:rsid w:val="00542B49"/>
    <w:rsid w:val="00543B5C"/>
    <w:rsid w:val="00551CFA"/>
    <w:rsid w:val="00563F08"/>
    <w:rsid w:val="00571872"/>
    <w:rsid w:val="005776CB"/>
    <w:rsid w:val="005B6D7C"/>
    <w:rsid w:val="005C231F"/>
    <w:rsid w:val="005D1B42"/>
    <w:rsid w:val="005D30EF"/>
    <w:rsid w:val="005D46ED"/>
    <w:rsid w:val="005E35E4"/>
    <w:rsid w:val="005F3FC2"/>
    <w:rsid w:val="00605F24"/>
    <w:rsid w:val="00612523"/>
    <w:rsid w:val="0061713D"/>
    <w:rsid w:val="006321E3"/>
    <w:rsid w:val="00634F47"/>
    <w:rsid w:val="006363B8"/>
    <w:rsid w:val="00636A6E"/>
    <w:rsid w:val="006555F7"/>
    <w:rsid w:val="006631EA"/>
    <w:rsid w:val="00664311"/>
    <w:rsid w:val="00696F61"/>
    <w:rsid w:val="006C0BFC"/>
    <w:rsid w:val="006C111D"/>
    <w:rsid w:val="006C1A1C"/>
    <w:rsid w:val="006C6FB8"/>
    <w:rsid w:val="006D669B"/>
    <w:rsid w:val="006D66B4"/>
    <w:rsid w:val="006E320C"/>
    <w:rsid w:val="006E3857"/>
    <w:rsid w:val="006F2178"/>
    <w:rsid w:val="00713844"/>
    <w:rsid w:val="00720E06"/>
    <w:rsid w:val="00734D28"/>
    <w:rsid w:val="00763736"/>
    <w:rsid w:val="007655B1"/>
    <w:rsid w:val="007742B9"/>
    <w:rsid w:val="00777BE5"/>
    <w:rsid w:val="007846FE"/>
    <w:rsid w:val="00792AF7"/>
    <w:rsid w:val="00794745"/>
    <w:rsid w:val="007B250E"/>
    <w:rsid w:val="007C0F19"/>
    <w:rsid w:val="007C1209"/>
    <w:rsid w:val="007C28C6"/>
    <w:rsid w:val="007C3E0A"/>
    <w:rsid w:val="007C40D0"/>
    <w:rsid w:val="007E429F"/>
    <w:rsid w:val="007F073C"/>
    <w:rsid w:val="008109F1"/>
    <w:rsid w:val="0081425E"/>
    <w:rsid w:val="008142E4"/>
    <w:rsid w:val="00815DAF"/>
    <w:rsid w:val="008279A3"/>
    <w:rsid w:val="0083064B"/>
    <w:rsid w:val="0083127A"/>
    <w:rsid w:val="00863392"/>
    <w:rsid w:val="00865163"/>
    <w:rsid w:val="00880F77"/>
    <w:rsid w:val="008950CB"/>
    <w:rsid w:val="00896074"/>
    <w:rsid w:val="008A278E"/>
    <w:rsid w:val="008B6625"/>
    <w:rsid w:val="008C2A25"/>
    <w:rsid w:val="008D01D8"/>
    <w:rsid w:val="008F6864"/>
    <w:rsid w:val="00912C97"/>
    <w:rsid w:val="0091793F"/>
    <w:rsid w:val="0092098D"/>
    <w:rsid w:val="00944C51"/>
    <w:rsid w:val="0094742A"/>
    <w:rsid w:val="00967465"/>
    <w:rsid w:val="00976E97"/>
    <w:rsid w:val="00982C42"/>
    <w:rsid w:val="009918FC"/>
    <w:rsid w:val="009A6C91"/>
    <w:rsid w:val="009A7BCB"/>
    <w:rsid w:val="009B3B74"/>
    <w:rsid w:val="009C06D3"/>
    <w:rsid w:val="009D316B"/>
    <w:rsid w:val="009D37C7"/>
    <w:rsid w:val="009D4922"/>
    <w:rsid w:val="009F2193"/>
    <w:rsid w:val="009F2DB6"/>
    <w:rsid w:val="009F7AB6"/>
    <w:rsid w:val="00A1498B"/>
    <w:rsid w:val="00A15A97"/>
    <w:rsid w:val="00A2163A"/>
    <w:rsid w:val="00A5297D"/>
    <w:rsid w:val="00A60D9B"/>
    <w:rsid w:val="00A619AB"/>
    <w:rsid w:val="00A6730B"/>
    <w:rsid w:val="00A71247"/>
    <w:rsid w:val="00A73784"/>
    <w:rsid w:val="00A76BCA"/>
    <w:rsid w:val="00A83B55"/>
    <w:rsid w:val="00AA5BE9"/>
    <w:rsid w:val="00AB28DD"/>
    <w:rsid w:val="00AB4F73"/>
    <w:rsid w:val="00AE33D9"/>
    <w:rsid w:val="00AF153C"/>
    <w:rsid w:val="00AF35A4"/>
    <w:rsid w:val="00AF3E5B"/>
    <w:rsid w:val="00AF3F7B"/>
    <w:rsid w:val="00AF4D09"/>
    <w:rsid w:val="00B00309"/>
    <w:rsid w:val="00B35EA1"/>
    <w:rsid w:val="00B4571F"/>
    <w:rsid w:val="00B60F25"/>
    <w:rsid w:val="00B62E03"/>
    <w:rsid w:val="00B76AC1"/>
    <w:rsid w:val="00B80CB0"/>
    <w:rsid w:val="00B85001"/>
    <w:rsid w:val="00B85B61"/>
    <w:rsid w:val="00B96BAB"/>
    <w:rsid w:val="00BC5CAF"/>
    <w:rsid w:val="00BD1E11"/>
    <w:rsid w:val="00BD5C88"/>
    <w:rsid w:val="00BE4098"/>
    <w:rsid w:val="00BF0403"/>
    <w:rsid w:val="00BF18A3"/>
    <w:rsid w:val="00BF57E3"/>
    <w:rsid w:val="00C03DBA"/>
    <w:rsid w:val="00C0776B"/>
    <w:rsid w:val="00C24B4B"/>
    <w:rsid w:val="00C30BAD"/>
    <w:rsid w:val="00C34D88"/>
    <w:rsid w:val="00C84584"/>
    <w:rsid w:val="00C92AF5"/>
    <w:rsid w:val="00CA230F"/>
    <w:rsid w:val="00CA4E00"/>
    <w:rsid w:val="00CB1B5B"/>
    <w:rsid w:val="00CB5BC5"/>
    <w:rsid w:val="00CC087D"/>
    <w:rsid w:val="00CD0E95"/>
    <w:rsid w:val="00CE5CCC"/>
    <w:rsid w:val="00CE6E6D"/>
    <w:rsid w:val="00D01A60"/>
    <w:rsid w:val="00D142D6"/>
    <w:rsid w:val="00D153BF"/>
    <w:rsid w:val="00D15C27"/>
    <w:rsid w:val="00D16E48"/>
    <w:rsid w:val="00D2423F"/>
    <w:rsid w:val="00D4018D"/>
    <w:rsid w:val="00D51ECA"/>
    <w:rsid w:val="00D53812"/>
    <w:rsid w:val="00D53AA7"/>
    <w:rsid w:val="00D56857"/>
    <w:rsid w:val="00D6580C"/>
    <w:rsid w:val="00D67DDC"/>
    <w:rsid w:val="00D72917"/>
    <w:rsid w:val="00D761BE"/>
    <w:rsid w:val="00D85681"/>
    <w:rsid w:val="00D9292F"/>
    <w:rsid w:val="00DA76DF"/>
    <w:rsid w:val="00DB076C"/>
    <w:rsid w:val="00DB1EF3"/>
    <w:rsid w:val="00DB66AD"/>
    <w:rsid w:val="00DC5D17"/>
    <w:rsid w:val="00DD6B69"/>
    <w:rsid w:val="00DE6F8E"/>
    <w:rsid w:val="00DF2E6F"/>
    <w:rsid w:val="00DF6697"/>
    <w:rsid w:val="00E06165"/>
    <w:rsid w:val="00E14562"/>
    <w:rsid w:val="00E247F6"/>
    <w:rsid w:val="00E32679"/>
    <w:rsid w:val="00E5424E"/>
    <w:rsid w:val="00E56E96"/>
    <w:rsid w:val="00E827C0"/>
    <w:rsid w:val="00E82B7B"/>
    <w:rsid w:val="00EA3D2A"/>
    <w:rsid w:val="00EB6D3D"/>
    <w:rsid w:val="00EC6F32"/>
    <w:rsid w:val="00ED63E6"/>
    <w:rsid w:val="00EE599F"/>
    <w:rsid w:val="00EE712A"/>
    <w:rsid w:val="00F13B93"/>
    <w:rsid w:val="00F219A5"/>
    <w:rsid w:val="00F324A6"/>
    <w:rsid w:val="00F47631"/>
    <w:rsid w:val="00F72CEE"/>
    <w:rsid w:val="00F755B6"/>
    <w:rsid w:val="00F76DC4"/>
    <w:rsid w:val="00F77E97"/>
    <w:rsid w:val="00F8440C"/>
    <w:rsid w:val="00F855D4"/>
    <w:rsid w:val="00F859B9"/>
    <w:rsid w:val="00F87724"/>
    <w:rsid w:val="00F91E60"/>
    <w:rsid w:val="00FB0071"/>
    <w:rsid w:val="00FC1910"/>
    <w:rsid w:val="00FC4698"/>
    <w:rsid w:val="00FE0C9F"/>
    <w:rsid w:val="00FE0EC5"/>
    <w:rsid w:val="00FF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0BB6E"/>
  <w15:chartTrackingRefBased/>
  <w15:docId w15:val="{8824DB0B-BEF7-41B0-B8A9-FC7A9D607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9F1"/>
  </w:style>
  <w:style w:type="paragraph" w:styleId="Heading1">
    <w:name w:val="heading 1"/>
    <w:basedOn w:val="Normal"/>
    <w:next w:val="Normal"/>
    <w:link w:val="Heading1Char"/>
    <w:uiPriority w:val="9"/>
    <w:qFormat/>
    <w:rsid w:val="00896074"/>
    <w:pPr>
      <w:keepNext/>
      <w:keepLines/>
      <w:spacing w:before="360" w:after="240"/>
      <w:jc w:val="center"/>
      <w:outlineLvl w:val="0"/>
    </w:pPr>
    <w:rPr>
      <w:rFonts w:asciiTheme="majorHAnsi" w:eastAsiaTheme="majorEastAsia" w:hAnsiTheme="majorHAnsi" w:cstheme="majorBidi"/>
      <w:b/>
      <w:color w:val="3A9AD5"/>
      <w:spacing w:val="20"/>
      <w:sz w:val="40"/>
      <w:szCs w:val="40"/>
    </w:rPr>
  </w:style>
  <w:style w:type="paragraph" w:styleId="Heading2">
    <w:name w:val="heading 2"/>
    <w:basedOn w:val="Normal"/>
    <w:next w:val="Normal"/>
    <w:link w:val="Heading2Char"/>
    <w:uiPriority w:val="9"/>
    <w:unhideWhenUsed/>
    <w:qFormat/>
    <w:rsid w:val="00A71247"/>
    <w:pPr>
      <w:keepNext/>
      <w:keepLines/>
      <w:spacing w:before="160" w:after="80"/>
      <w:outlineLvl w:val="1"/>
    </w:pPr>
    <w:rPr>
      <w:rFonts w:asciiTheme="majorHAnsi" w:eastAsiaTheme="majorEastAsia" w:hAnsiTheme="majorHAnsi" w:cstheme="majorBidi"/>
      <w:b/>
      <w:smallCaps/>
      <w:color w:val="184E70"/>
      <w:sz w:val="32"/>
      <w:szCs w:val="32"/>
    </w:rPr>
  </w:style>
  <w:style w:type="paragraph" w:styleId="Heading3">
    <w:name w:val="heading 3"/>
    <w:basedOn w:val="Normal"/>
    <w:next w:val="Normal"/>
    <w:link w:val="Heading3Char"/>
    <w:uiPriority w:val="9"/>
    <w:unhideWhenUsed/>
    <w:qFormat/>
    <w:rsid w:val="008C2A25"/>
    <w:pPr>
      <w:keepNext/>
      <w:keepLines/>
      <w:spacing w:before="160" w:after="80"/>
      <w:outlineLvl w:val="2"/>
    </w:pPr>
    <w:rPr>
      <w:rFonts w:eastAsiaTheme="majorEastAsia" w:cstheme="majorBidi"/>
      <w:color w:val="184E70"/>
      <w:sz w:val="28"/>
      <w:szCs w:val="28"/>
    </w:rPr>
  </w:style>
  <w:style w:type="paragraph" w:styleId="Heading4">
    <w:name w:val="heading 4"/>
    <w:basedOn w:val="Normal"/>
    <w:next w:val="Normal"/>
    <w:link w:val="Heading4Char"/>
    <w:uiPriority w:val="9"/>
    <w:unhideWhenUsed/>
    <w:qFormat/>
    <w:rsid w:val="008C2A25"/>
    <w:pPr>
      <w:keepNext/>
      <w:keepLines/>
      <w:spacing w:before="80" w:after="40"/>
      <w:outlineLvl w:val="3"/>
    </w:pPr>
    <w:rPr>
      <w:rFonts w:eastAsiaTheme="majorEastAsia" w:cstheme="majorBidi"/>
      <w:i/>
      <w:iCs/>
      <w:color w:val="184E70"/>
    </w:rPr>
  </w:style>
  <w:style w:type="paragraph" w:styleId="Heading5">
    <w:name w:val="heading 5"/>
    <w:basedOn w:val="Normal"/>
    <w:next w:val="Normal"/>
    <w:link w:val="Heading5Char"/>
    <w:uiPriority w:val="9"/>
    <w:semiHidden/>
    <w:unhideWhenUsed/>
    <w:qFormat/>
    <w:rsid w:val="00A60D9B"/>
    <w:pPr>
      <w:keepNext/>
      <w:keepLines/>
      <w:spacing w:before="80" w:after="40"/>
      <w:outlineLvl w:val="4"/>
    </w:pPr>
    <w:rPr>
      <w:rFonts w:eastAsiaTheme="majorEastAsia" w:cstheme="majorBidi"/>
      <w:color w:val="2374A7" w:themeColor="accent1" w:themeShade="BF"/>
    </w:rPr>
  </w:style>
  <w:style w:type="paragraph" w:styleId="Heading6">
    <w:name w:val="heading 6"/>
    <w:basedOn w:val="Normal"/>
    <w:next w:val="Normal"/>
    <w:link w:val="Heading6Char"/>
    <w:uiPriority w:val="9"/>
    <w:semiHidden/>
    <w:unhideWhenUsed/>
    <w:qFormat/>
    <w:rsid w:val="00A60D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0D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0D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0D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074"/>
    <w:rPr>
      <w:rFonts w:asciiTheme="majorHAnsi" w:eastAsiaTheme="majorEastAsia" w:hAnsiTheme="majorHAnsi" w:cstheme="majorBidi"/>
      <w:b/>
      <w:color w:val="3A9AD5"/>
      <w:spacing w:val="20"/>
      <w:sz w:val="40"/>
      <w:szCs w:val="40"/>
    </w:rPr>
  </w:style>
  <w:style w:type="character" w:customStyle="1" w:styleId="Heading2Char">
    <w:name w:val="Heading 2 Char"/>
    <w:basedOn w:val="DefaultParagraphFont"/>
    <w:link w:val="Heading2"/>
    <w:uiPriority w:val="9"/>
    <w:rsid w:val="00A71247"/>
    <w:rPr>
      <w:rFonts w:asciiTheme="majorHAnsi" w:eastAsiaTheme="majorEastAsia" w:hAnsiTheme="majorHAnsi" w:cstheme="majorBidi"/>
      <w:b/>
      <w:smallCaps/>
      <w:color w:val="184E70"/>
      <w:sz w:val="32"/>
      <w:szCs w:val="32"/>
    </w:rPr>
  </w:style>
  <w:style w:type="character" w:customStyle="1" w:styleId="Heading3Char">
    <w:name w:val="Heading 3 Char"/>
    <w:basedOn w:val="DefaultParagraphFont"/>
    <w:link w:val="Heading3"/>
    <w:uiPriority w:val="9"/>
    <w:rsid w:val="008C2A25"/>
    <w:rPr>
      <w:rFonts w:eastAsiaTheme="majorEastAsia" w:cstheme="majorBidi"/>
      <w:color w:val="184E70"/>
      <w:sz w:val="28"/>
      <w:szCs w:val="28"/>
    </w:rPr>
  </w:style>
  <w:style w:type="character" w:customStyle="1" w:styleId="Heading4Char">
    <w:name w:val="Heading 4 Char"/>
    <w:basedOn w:val="DefaultParagraphFont"/>
    <w:link w:val="Heading4"/>
    <w:uiPriority w:val="9"/>
    <w:rsid w:val="008C2A25"/>
    <w:rPr>
      <w:rFonts w:eastAsiaTheme="majorEastAsia" w:cstheme="majorBidi"/>
      <w:i/>
      <w:iCs/>
      <w:color w:val="184E70"/>
    </w:rPr>
  </w:style>
  <w:style w:type="character" w:customStyle="1" w:styleId="Heading5Char">
    <w:name w:val="Heading 5 Char"/>
    <w:basedOn w:val="DefaultParagraphFont"/>
    <w:link w:val="Heading5"/>
    <w:uiPriority w:val="9"/>
    <w:semiHidden/>
    <w:rsid w:val="00A60D9B"/>
    <w:rPr>
      <w:rFonts w:eastAsiaTheme="majorEastAsia" w:cstheme="majorBidi"/>
      <w:color w:val="2374A7" w:themeColor="accent1" w:themeShade="BF"/>
    </w:rPr>
  </w:style>
  <w:style w:type="character" w:customStyle="1" w:styleId="Heading6Char">
    <w:name w:val="Heading 6 Char"/>
    <w:basedOn w:val="DefaultParagraphFont"/>
    <w:link w:val="Heading6"/>
    <w:uiPriority w:val="9"/>
    <w:semiHidden/>
    <w:rsid w:val="00A60D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0D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0D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0D9B"/>
    <w:rPr>
      <w:rFonts w:eastAsiaTheme="majorEastAsia" w:cstheme="majorBidi"/>
      <w:color w:val="272727" w:themeColor="text1" w:themeTint="D8"/>
    </w:rPr>
  </w:style>
  <w:style w:type="paragraph" w:styleId="Title">
    <w:name w:val="Title"/>
    <w:basedOn w:val="Normal"/>
    <w:next w:val="Normal"/>
    <w:link w:val="TitleChar"/>
    <w:uiPriority w:val="10"/>
    <w:qFormat/>
    <w:rsid w:val="00073F55"/>
    <w:pPr>
      <w:spacing w:after="600" w:line="240" w:lineRule="auto"/>
      <w:contextualSpacing/>
      <w:jc w:val="center"/>
    </w:pPr>
    <w:rPr>
      <w:rFonts w:asciiTheme="majorHAnsi" w:eastAsiaTheme="majorEastAsia" w:hAnsiTheme="majorHAnsi" w:cstheme="majorBidi"/>
      <w:b/>
      <w:color w:val="3A9AD5"/>
      <w:kern w:val="28"/>
      <w:sz w:val="44"/>
      <w:szCs w:val="56"/>
    </w:rPr>
  </w:style>
  <w:style w:type="character" w:customStyle="1" w:styleId="TitleChar">
    <w:name w:val="Title Char"/>
    <w:basedOn w:val="DefaultParagraphFont"/>
    <w:link w:val="Title"/>
    <w:uiPriority w:val="10"/>
    <w:rsid w:val="00073F55"/>
    <w:rPr>
      <w:rFonts w:asciiTheme="majorHAnsi" w:eastAsiaTheme="majorEastAsia" w:hAnsiTheme="majorHAnsi" w:cstheme="majorBidi"/>
      <w:b/>
      <w:color w:val="3A9AD5"/>
      <w:kern w:val="28"/>
      <w:sz w:val="44"/>
      <w:szCs w:val="56"/>
    </w:rPr>
  </w:style>
  <w:style w:type="paragraph" w:styleId="Subtitle">
    <w:name w:val="Subtitle"/>
    <w:basedOn w:val="Normal"/>
    <w:next w:val="Normal"/>
    <w:link w:val="SubtitleChar"/>
    <w:uiPriority w:val="11"/>
    <w:qFormat/>
    <w:rsid w:val="00CE5CCC"/>
    <w:pPr>
      <w:numPr>
        <w:ilvl w:val="1"/>
      </w:numPr>
      <w:spacing w:before="960" w:after="80"/>
      <w:jc w:val="center"/>
    </w:pPr>
    <w:rPr>
      <w:rFonts w:eastAsiaTheme="majorEastAsia" w:cstheme="majorBidi"/>
      <w:b/>
      <w:color w:val="184E70"/>
      <w:sz w:val="36"/>
      <w:szCs w:val="28"/>
    </w:rPr>
  </w:style>
  <w:style w:type="character" w:customStyle="1" w:styleId="SubtitleChar">
    <w:name w:val="Subtitle Char"/>
    <w:basedOn w:val="DefaultParagraphFont"/>
    <w:link w:val="Subtitle"/>
    <w:uiPriority w:val="11"/>
    <w:rsid w:val="00CE5CCC"/>
    <w:rPr>
      <w:rFonts w:eastAsiaTheme="majorEastAsia" w:cstheme="majorBidi"/>
      <w:b/>
      <w:color w:val="184E70"/>
      <w:sz w:val="36"/>
      <w:szCs w:val="28"/>
    </w:rPr>
  </w:style>
  <w:style w:type="paragraph" w:styleId="Quote">
    <w:name w:val="Quote"/>
    <w:basedOn w:val="Normal"/>
    <w:next w:val="Normal"/>
    <w:link w:val="QuoteChar"/>
    <w:uiPriority w:val="29"/>
    <w:qFormat/>
    <w:rsid w:val="00A60D9B"/>
    <w:pPr>
      <w:spacing w:before="160"/>
      <w:jc w:val="center"/>
    </w:pPr>
    <w:rPr>
      <w:i/>
      <w:iCs/>
      <w:color w:val="404040" w:themeColor="text1" w:themeTint="BF"/>
    </w:rPr>
  </w:style>
  <w:style w:type="character" w:customStyle="1" w:styleId="QuoteChar">
    <w:name w:val="Quote Char"/>
    <w:basedOn w:val="DefaultParagraphFont"/>
    <w:link w:val="Quote"/>
    <w:uiPriority w:val="29"/>
    <w:rsid w:val="00A60D9B"/>
    <w:rPr>
      <w:i/>
      <w:iCs/>
      <w:color w:val="404040" w:themeColor="text1" w:themeTint="BF"/>
    </w:rPr>
  </w:style>
  <w:style w:type="paragraph" w:styleId="ListParagraph">
    <w:name w:val="List Paragraph"/>
    <w:basedOn w:val="Normal"/>
    <w:uiPriority w:val="34"/>
    <w:qFormat/>
    <w:rsid w:val="00A60D9B"/>
    <w:pPr>
      <w:ind w:left="720"/>
      <w:contextualSpacing/>
    </w:pPr>
  </w:style>
  <w:style w:type="character" w:styleId="IntenseEmphasis">
    <w:name w:val="Intense Emphasis"/>
    <w:basedOn w:val="DefaultParagraphFont"/>
    <w:uiPriority w:val="21"/>
    <w:qFormat/>
    <w:rsid w:val="00A60D9B"/>
    <w:rPr>
      <w:i/>
      <w:iCs/>
      <w:color w:val="2374A7" w:themeColor="accent1" w:themeShade="BF"/>
    </w:rPr>
  </w:style>
  <w:style w:type="paragraph" w:styleId="IntenseQuote">
    <w:name w:val="Intense Quote"/>
    <w:basedOn w:val="Normal"/>
    <w:next w:val="Normal"/>
    <w:link w:val="IntenseQuoteChar"/>
    <w:uiPriority w:val="30"/>
    <w:qFormat/>
    <w:rsid w:val="00A60D9B"/>
    <w:pPr>
      <w:pBdr>
        <w:top w:val="single" w:sz="4" w:space="10" w:color="2374A7" w:themeColor="accent1" w:themeShade="BF"/>
        <w:bottom w:val="single" w:sz="4" w:space="10" w:color="2374A7" w:themeColor="accent1" w:themeShade="BF"/>
      </w:pBdr>
      <w:spacing w:before="360" w:after="360"/>
      <w:ind w:left="864" w:right="864"/>
      <w:jc w:val="center"/>
    </w:pPr>
    <w:rPr>
      <w:i/>
      <w:iCs/>
      <w:color w:val="2374A7" w:themeColor="accent1" w:themeShade="BF"/>
    </w:rPr>
  </w:style>
  <w:style w:type="character" w:customStyle="1" w:styleId="IntenseQuoteChar">
    <w:name w:val="Intense Quote Char"/>
    <w:basedOn w:val="DefaultParagraphFont"/>
    <w:link w:val="IntenseQuote"/>
    <w:uiPriority w:val="30"/>
    <w:rsid w:val="00A60D9B"/>
    <w:rPr>
      <w:i/>
      <w:iCs/>
      <w:color w:val="2374A7" w:themeColor="accent1" w:themeShade="BF"/>
    </w:rPr>
  </w:style>
  <w:style w:type="character" w:styleId="IntenseReference">
    <w:name w:val="Intense Reference"/>
    <w:basedOn w:val="DefaultParagraphFont"/>
    <w:uiPriority w:val="32"/>
    <w:qFormat/>
    <w:rsid w:val="00A60D9B"/>
    <w:rPr>
      <w:b/>
      <w:bCs/>
      <w:smallCaps/>
      <w:color w:val="2374A7" w:themeColor="accent1" w:themeShade="BF"/>
      <w:spacing w:val="5"/>
    </w:rPr>
  </w:style>
  <w:style w:type="table" w:styleId="TableGrid">
    <w:name w:val="Table Grid"/>
    <w:basedOn w:val="TableNormal"/>
    <w:uiPriority w:val="39"/>
    <w:rsid w:val="00A6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76DF"/>
    <w:pPr>
      <w:tabs>
        <w:tab w:val="center" w:pos="4680"/>
        <w:tab w:val="right" w:pos="9360"/>
      </w:tabs>
      <w:spacing w:after="0" w:line="240" w:lineRule="auto"/>
    </w:pPr>
    <w:rPr>
      <w:color w:val="7F7F7F" w:themeColor="text1" w:themeTint="80"/>
    </w:rPr>
  </w:style>
  <w:style w:type="character" w:customStyle="1" w:styleId="HeaderChar">
    <w:name w:val="Header Char"/>
    <w:basedOn w:val="DefaultParagraphFont"/>
    <w:link w:val="Header"/>
    <w:uiPriority w:val="99"/>
    <w:rsid w:val="00DA76DF"/>
    <w:rPr>
      <w:color w:val="7F7F7F" w:themeColor="text1" w:themeTint="80"/>
    </w:rPr>
  </w:style>
  <w:style w:type="paragraph" w:styleId="Footer">
    <w:name w:val="footer"/>
    <w:basedOn w:val="Normal"/>
    <w:link w:val="FooterChar"/>
    <w:uiPriority w:val="99"/>
    <w:unhideWhenUsed/>
    <w:rsid w:val="00DA76DF"/>
    <w:pPr>
      <w:tabs>
        <w:tab w:val="center" w:pos="4680"/>
        <w:tab w:val="right" w:pos="9360"/>
      </w:tabs>
      <w:spacing w:after="0" w:line="240" w:lineRule="auto"/>
    </w:pPr>
    <w:rPr>
      <w:color w:val="7F7F7F" w:themeColor="text1" w:themeTint="80"/>
    </w:rPr>
  </w:style>
  <w:style w:type="character" w:customStyle="1" w:styleId="FooterChar">
    <w:name w:val="Footer Char"/>
    <w:basedOn w:val="DefaultParagraphFont"/>
    <w:link w:val="Footer"/>
    <w:uiPriority w:val="99"/>
    <w:rsid w:val="00DA76DF"/>
    <w:rPr>
      <w:color w:val="7F7F7F" w:themeColor="text1" w:themeTint="80"/>
    </w:rPr>
  </w:style>
  <w:style w:type="character" w:styleId="Hyperlink">
    <w:name w:val="Hyperlink"/>
    <w:basedOn w:val="DefaultParagraphFont"/>
    <w:uiPriority w:val="99"/>
    <w:unhideWhenUsed/>
    <w:rsid w:val="00BF57E3"/>
    <w:rPr>
      <w:color w:val="467886" w:themeColor="hyperlink"/>
      <w:u w:val="single"/>
    </w:rPr>
  </w:style>
  <w:style w:type="character" w:styleId="UnresolvedMention">
    <w:name w:val="Unresolved Mention"/>
    <w:basedOn w:val="DefaultParagraphFont"/>
    <w:uiPriority w:val="99"/>
    <w:semiHidden/>
    <w:unhideWhenUsed/>
    <w:rsid w:val="00BF57E3"/>
    <w:rPr>
      <w:color w:val="605E5C"/>
      <w:shd w:val="clear" w:color="auto" w:fill="E1DFDD"/>
    </w:rPr>
  </w:style>
  <w:style w:type="paragraph" w:customStyle="1" w:styleId="Update">
    <w:name w:val="Update"/>
    <w:basedOn w:val="Title"/>
    <w:qFormat/>
    <w:rsid w:val="00073F55"/>
    <w:pPr>
      <w:spacing w:before="600" w:after="120"/>
    </w:pPr>
    <w:rPr>
      <w:b w:val="0"/>
      <w:color w:val="808080" w:themeColor="background1" w:themeShade="80"/>
      <w:sz w:val="28"/>
    </w:rPr>
  </w:style>
  <w:style w:type="paragraph" w:customStyle="1" w:styleId="NormalTitlePage">
    <w:name w:val="Normal Title Page"/>
    <w:basedOn w:val="Normal"/>
    <w:qFormat/>
    <w:rsid w:val="00F76DC4"/>
    <w:pPr>
      <w:jc w:val="center"/>
    </w:pPr>
    <w:rPr>
      <w:color w:val="595959" w:themeColor="text1" w:themeTint="A6"/>
      <w:sz w:val="28"/>
    </w:rPr>
  </w:style>
  <w:style w:type="paragraph" w:customStyle="1" w:styleId="References">
    <w:name w:val="References"/>
    <w:basedOn w:val="Normal"/>
    <w:qFormat/>
    <w:rsid w:val="003A30DD"/>
    <w:pPr>
      <w:ind w:left="720" w:hanging="720"/>
    </w:pPr>
  </w:style>
  <w:style w:type="character" w:styleId="FollowedHyperlink">
    <w:name w:val="FollowedHyperlink"/>
    <w:basedOn w:val="DefaultParagraphFont"/>
    <w:uiPriority w:val="99"/>
    <w:semiHidden/>
    <w:unhideWhenUsed/>
    <w:rsid w:val="007B250E"/>
    <w:rPr>
      <w:color w:val="96607D" w:themeColor="followedHyperlink"/>
      <w:u w:val="single"/>
    </w:rPr>
  </w:style>
  <w:style w:type="character" w:styleId="Strong">
    <w:name w:val="Strong"/>
    <w:basedOn w:val="DefaultParagraphFont"/>
    <w:uiPriority w:val="22"/>
    <w:qFormat/>
    <w:rsid w:val="002A4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4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alityresources.international/transformative-learning/" TargetMode="External"/><Relationship Id="rId18" Type="http://schemas.openxmlformats.org/officeDocument/2006/relationships/hyperlink" Target="https://www.youtube.com/watch?v=gj3ZnKlHqxI" TargetMode="External"/><Relationship Id="rId26" Type="http://schemas.openxmlformats.org/officeDocument/2006/relationships/hyperlink" Target="https://oralityresources.international/connecting-points-1" TargetMode="External"/><Relationship Id="rId39" Type="http://schemas.openxmlformats.org/officeDocument/2006/relationships/hyperlink" Target="https://hebraicthought.org/orality-bible-god-humans-communicate/" TargetMode="External"/><Relationship Id="rId21" Type="http://schemas.openxmlformats.org/officeDocument/2006/relationships/hyperlink" Target="https://www.zotero.org/groups/orality.academy" TargetMode="External"/><Relationship Id="rId34" Type="http://schemas.openxmlformats.org/officeDocument/2006/relationships/hyperlink" Target="https://archive.org/details/muselearnstowrit0000have" TargetMode="External"/><Relationship Id="rId42" Type="http://schemas.openxmlformats.org/officeDocument/2006/relationships/hyperlink" Target="https://oralityresources.international"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omap.pro/survey" TargetMode="External"/><Relationship Id="rId29" Type="http://schemas.openxmlformats.org/officeDocument/2006/relationships/hyperlink" Target="https://monoskop.org/images/d/db/Ong_Walter_J_Orality_and_Literacy_2nd_ed.pdf" TargetMode="External"/><Relationship Id="rId11" Type="http://schemas.openxmlformats.org/officeDocument/2006/relationships/hyperlink" Target="https://gomap.pro/survey/" TargetMode="External"/><Relationship Id="rId24" Type="http://schemas.openxmlformats.org/officeDocument/2006/relationships/hyperlink" Target="https://gomap.pro" TargetMode="External"/><Relationship Id="rId32" Type="http://schemas.openxmlformats.org/officeDocument/2006/relationships/hyperlink" Target="https://books.google.com.ph/books?id=XChMEAAAQBAJ" TargetMode="External"/><Relationship Id="rId37" Type="http://schemas.openxmlformats.org/officeDocument/2006/relationships/hyperlink" Target="https://orality.net/wp-content/uploads/2015/11/V1N1-Grant-Lovejoy1.pdf" TargetMode="External"/><Relationship Id="rId40" Type="http://schemas.openxmlformats.org/officeDocument/2006/relationships/hyperlink" Target="https://oralitytalks.net/unleashing-the-power-of-orality/"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orality.academy/rubric/" TargetMode="External"/><Relationship Id="rId23" Type="http://schemas.openxmlformats.org/officeDocument/2006/relationships/hyperlink" Target="https://youtu.be/n4lFk3pIEZ8" TargetMode="External"/><Relationship Id="rId28" Type="http://schemas.openxmlformats.org/officeDocument/2006/relationships/hyperlink" Target="https://oralityresources.international/connecting-points-3" TargetMode="External"/><Relationship Id="rId36" Type="http://schemas.openxmlformats.org/officeDocument/2006/relationships/hyperlink" Target="https://joshuaproject.net"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rhgwIhB58PA" TargetMode="External"/><Relationship Id="rId31" Type="http://schemas.openxmlformats.org/officeDocument/2006/relationships/hyperlink" Target="https://orality.net/wp-content/uploads/2015/11/Beyond-Literate-Western-Practices.pdf" TargetMode="External"/><Relationship Id="rId44" Type="http://schemas.openxmlformats.org/officeDocument/2006/relationships/hyperlink" Target="https://www.yumpu.com/en/document/read/41601341/the-ways-people-learn-by-dr-james-b-slack-exploring-th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onoskop.org/images/d/db/Ong_Walter_J_Orality_and_Literacy_2nd_ed.pdf" TargetMode="External"/><Relationship Id="rId22" Type="http://schemas.openxmlformats.org/officeDocument/2006/relationships/hyperlink" Target="https://youtu.be/tnbwKj6-pD8" TargetMode="External"/><Relationship Id="rId27" Type="http://schemas.openxmlformats.org/officeDocument/2006/relationships/hyperlink" Target="https://oralityresources.international/connecting-points-2" TargetMode="External"/><Relationship Id="rId30" Type="http://schemas.openxmlformats.org/officeDocument/2006/relationships/hyperlink" Target="https://oralityresources.international/weaving" TargetMode="External"/><Relationship Id="rId35" Type="http://schemas.openxmlformats.org/officeDocument/2006/relationships/hyperlink" Target="https://orality.net/library/journals" TargetMode="External"/><Relationship Id="rId43" Type="http://schemas.openxmlformats.org/officeDocument/2006/relationships/hyperlink" Target="https://oralitytalks.net" TargetMode="External"/><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oralityresources.international/weaving/" TargetMode="External"/><Relationship Id="rId17" Type="http://schemas.openxmlformats.org/officeDocument/2006/relationships/hyperlink" Target="https://www.youtube.com/watch?v=khclv0gGDR8" TargetMode="External"/><Relationship Id="rId25" Type="http://schemas.openxmlformats.org/officeDocument/2006/relationships/hyperlink" Target="https://oralityresources.international/transformative-learning/" TargetMode="External"/><Relationship Id="rId33" Type="http://schemas.openxmlformats.org/officeDocument/2006/relationships/hyperlink" Target="https://archive.org/details/domesticationofs0000good" TargetMode="External"/><Relationship Id="rId38" Type="http://schemas.openxmlformats.org/officeDocument/2006/relationships/hyperlink" Target="https://orality.net/wp-content/uploads/2015/11/V2N2-Charles-Madinger_0.pdf" TargetMode="External"/><Relationship Id="rId46" Type="http://schemas.openxmlformats.org/officeDocument/2006/relationships/footer" Target="footer1.xml"/><Relationship Id="rId20" Type="http://schemas.openxmlformats.org/officeDocument/2006/relationships/hyperlink" Target="https://www.zotero.org/groups/orality.academy/collections/Z5VEFDHX" TargetMode="External"/><Relationship Id="rId41" Type="http://schemas.openxmlformats.org/officeDocument/2006/relationships/hyperlink" Target="https://lausanne.org/occasional-paper/making-disciples-oral-learners-lop-54"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s://orality.academy/modules" TargetMode="External"/><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s://orality.co" TargetMode="External"/><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hyperlink" Target="mailto:mail@orality.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OAMP">
      <a:dk1>
        <a:sysClr val="windowText" lastClr="000000"/>
      </a:dk1>
      <a:lt1>
        <a:sysClr val="window" lastClr="FFFFFF"/>
      </a:lt1>
      <a:dk2>
        <a:srgbClr val="0E2841"/>
      </a:dk2>
      <a:lt2>
        <a:srgbClr val="E8E8E8"/>
      </a:lt2>
      <a:accent1>
        <a:srgbClr val="3A9AD5"/>
      </a:accent1>
      <a:accent2>
        <a:srgbClr val="5170D0"/>
      </a:accent2>
      <a:accent3>
        <a:srgbClr val="6746CA"/>
      </a:accent3>
      <a:accent4>
        <a:srgbClr val="862E91"/>
      </a:accent4>
      <a:accent5>
        <a:srgbClr val="A41657"/>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6F46636ED2044FB827B9457F8C614F" ma:contentTypeVersion="15" ma:contentTypeDescription="Create a new document." ma:contentTypeScope="" ma:versionID="ef623e7a9a0587b7d4720a710e82c86d">
  <xsd:schema xmlns:xsd="http://www.w3.org/2001/XMLSchema" xmlns:xs="http://www.w3.org/2001/XMLSchema" xmlns:p="http://schemas.microsoft.com/office/2006/metadata/properties" xmlns:ns2="9bab57d9-51b3-49e4-b8ac-bc2211757da1" xmlns:ns3="b3b39e3d-b938-4689-bac8-45f5e7f42ec3" targetNamespace="http://schemas.microsoft.com/office/2006/metadata/properties" ma:root="true" ma:fieldsID="9f4e0b1c3a1580a7d7422e3b81d525e1" ns2:_="" ns3:_="">
    <xsd:import namespace="9bab57d9-51b3-49e4-b8ac-bc2211757da1"/>
    <xsd:import namespace="b3b39e3d-b938-4689-bac8-45f5e7f42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b57d9-51b3-49e4-b8ac-bc2211757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990255-ccdf-4b59-bf44-e44fa3cc351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39e3d-b938-4689-bac8-45f5e7f42e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dc3b077-5a98-4f8e-acba-c794ba016615}" ma:internalName="TaxCatchAll" ma:showField="CatchAllData" ma:web="b3b39e3d-b938-4689-bac8-45f5e7f42ec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ab57d9-51b3-49e4-b8ac-bc2211757da1">
      <Terms xmlns="http://schemas.microsoft.com/office/infopath/2007/PartnerControls"/>
    </lcf76f155ced4ddcb4097134ff3c332f>
    <TaxCatchAll xmlns="b3b39e3d-b938-4689-bac8-45f5e7f42e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069965-0603-46A3-AA79-6291E0C95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b57d9-51b3-49e4-b8ac-bc2211757da1"/>
    <ds:schemaRef ds:uri="b3b39e3d-b938-4689-bac8-45f5e7f42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54AF2-3570-4084-B975-013712C709F1}">
  <ds:schemaRefs>
    <ds:schemaRef ds:uri="http://schemas.microsoft.com/office/2006/metadata/properties"/>
    <ds:schemaRef ds:uri="http://schemas.microsoft.com/office/infopath/2007/PartnerControls"/>
    <ds:schemaRef ds:uri="9bab57d9-51b3-49e4-b8ac-bc2211757da1"/>
    <ds:schemaRef ds:uri="b3b39e3d-b938-4689-bac8-45f5e7f42ec3"/>
  </ds:schemaRefs>
</ds:datastoreItem>
</file>

<file path=customXml/itemProps3.xml><?xml version="1.0" encoding="utf-8"?>
<ds:datastoreItem xmlns:ds="http://schemas.openxmlformats.org/officeDocument/2006/customXml" ds:itemID="{D29620C2-5BA3-47E8-A7C4-B8288F6EED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7</Pages>
  <Words>2442</Words>
  <Characters>13921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16331</CharactersWithSpaces>
  <SharedDoc>false</SharedDoc>
  <HLinks>
    <vt:vector size="78" baseType="variant">
      <vt:variant>
        <vt:i4>2228262</vt:i4>
      </vt:variant>
      <vt:variant>
        <vt:i4>30</vt:i4>
      </vt:variant>
      <vt:variant>
        <vt:i4>0</vt:i4>
      </vt:variant>
      <vt:variant>
        <vt:i4>5</vt:i4>
      </vt:variant>
      <vt:variant>
        <vt:lpwstr>https://www.youtube.com/watch?v=zmwgmt7wcv8Gee</vt:lpwstr>
      </vt:variant>
      <vt:variant>
        <vt:lpwstr/>
      </vt:variant>
      <vt:variant>
        <vt:i4>6226003</vt:i4>
      </vt:variant>
      <vt:variant>
        <vt:i4>27</vt:i4>
      </vt:variant>
      <vt:variant>
        <vt:i4>0</vt:i4>
      </vt:variant>
      <vt:variant>
        <vt:i4>5</vt:i4>
      </vt:variant>
      <vt:variant>
        <vt:lpwstr>https://www.goodseed.com/what-is-the-tabernacle-of-moses.html</vt:lpwstr>
      </vt:variant>
      <vt:variant>
        <vt:lpwstr/>
      </vt:variant>
      <vt:variant>
        <vt:i4>3801151</vt:i4>
      </vt:variant>
      <vt:variant>
        <vt:i4>24</vt:i4>
      </vt:variant>
      <vt:variant>
        <vt:i4>0</vt:i4>
      </vt:variant>
      <vt:variant>
        <vt:i4>5</vt:i4>
      </vt:variant>
      <vt:variant>
        <vt:lpwstr>https://www.youtube.com/watch?v=RipHYzhKCuI</vt:lpwstr>
      </vt:variant>
      <vt:variant>
        <vt:lpwstr/>
      </vt:variant>
      <vt:variant>
        <vt:i4>2687035</vt:i4>
      </vt:variant>
      <vt:variant>
        <vt:i4>21</vt:i4>
      </vt:variant>
      <vt:variant>
        <vt:i4>0</vt:i4>
      </vt:variant>
      <vt:variant>
        <vt:i4>5</vt:i4>
      </vt:variant>
      <vt:variant>
        <vt:lpwstr>https://gomap.pro/orality/</vt:lpwstr>
      </vt:variant>
      <vt:variant>
        <vt:lpwstr/>
      </vt:variant>
      <vt:variant>
        <vt:i4>5111892</vt:i4>
      </vt:variant>
      <vt:variant>
        <vt:i4>18</vt:i4>
      </vt:variant>
      <vt:variant>
        <vt:i4>0</vt:i4>
      </vt:variant>
      <vt:variant>
        <vt:i4>5</vt:i4>
      </vt:variant>
      <vt:variant>
        <vt:lpwstr>https://www.christiandaily.com/news/language-a-barrier-or-a-bridge-to-people-flourishing.html</vt:lpwstr>
      </vt:variant>
      <vt:variant>
        <vt:lpwstr/>
      </vt:variant>
      <vt:variant>
        <vt:i4>6226003</vt:i4>
      </vt:variant>
      <vt:variant>
        <vt:i4>15</vt:i4>
      </vt:variant>
      <vt:variant>
        <vt:i4>0</vt:i4>
      </vt:variant>
      <vt:variant>
        <vt:i4>5</vt:i4>
      </vt:variant>
      <vt:variant>
        <vt:lpwstr>https://www.goodseed.com/what-is-the-tabernacle-of-moses.html</vt:lpwstr>
      </vt:variant>
      <vt:variant>
        <vt:lpwstr/>
      </vt:variant>
      <vt:variant>
        <vt:i4>327698</vt:i4>
      </vt:variant>
      <vt:variant>
        <vt:i4>12</vt:i4>
      </vt:variant>
      <vt:variant>
        <vt:i4>0</vt:i4>
      </vt:variant>
      <vt:variant>
        <vt:i4>5</vt:i4>
      </vt:variant>
      <vt:variant>
        <vt:lpwstr>https://hebraicthought.org/orality-bible-god-humans-communicate/</vt:lpwstr>
      </vt:variant>
      <vt:variant>
        <vt:lpwstr/>
      </vt:variant>
      <vt:variant>
        <vt:i4>3801151</vt:i4>
      </vt:variant>
      <vt:variant>
        <vt:i4>9</vt:i4>
      </vt:variant>
      <vt:variant>
        <vt:i4>0</vt:i4>
      </vt:variant>
      <vt:variant>
        <vt:i4>5</vt:i4>
      </vt:variant>
      <vt:variant>
        <vt:lpwstr>https://www.youtube.com/watch?v=RipHYzhKCuI</vt:lpwstr>
      </vt:variant>
      <vt:variant>
        <vt:lpwstr/>
      </vt:variant>
      <vt:variant>
        <vt:i4>6815800</vt:i4>
      </vt:variant>
      <vt:variant>
        <vt:i4>6</vt:i4>
      </vt:variant>
      <vt:variant>
        <vt:i4>0</vt:i4>
      </vt:variant>
      <vt:variant>
        <vt:i4>5</vt:i4>
      </vt:variant>
      <vt:variant>
        <vt:lpwstr>https://joshuaproject.net/</vt:lpwstr>
      </vt:variant>
      <vt:variant>
        <vt:lpwstr/>
      </vt:variant>
      <vt:variant>
        <vt:i4>1441857</vt:i4>
      </vt:variant>
      <vt:variant>
        <vt:i4>3</vt:i4>
      </vt:variant>
      <vt:variant>
        <vt:i4>0</vt:i4>
      </vt:variant>
      <vt:variant>
        <vt:i4>5</vt:i4>
      </vt:variant>
      <vt:variant>
        <vt:lpwstr>https://gomap.pro/survey/</vt:lpwstr>
      </vt:variant>
      <vt:variant>
        <vt:lpwstr/>
      </vt:variant>
      <vt:variant>
        <vt:i4>852026</vt:i4>
      </vt:variant>
      <vt:variant>
        <vt:i4>21</vt:i4>
      </vt:variant>
      <vt:variant>
        <vt:i4>0</vt:i4>
      </vt:variant>
      <vt:variant>
        <vt:i4>5</vt:i4>
      </vt:variant>
      <vt:variant>
        <vt:lpwstr>mailto:mail@orality.co</vt:lpwstr>
      </vt:variant>
      <vt:variant>
        <vt:lpwstr/>
      </vt:variant>
      <vt:variant>
        <vt:i4>3801149</vt:i4>
      </vt:variant>
      <vt:variant>
        <vt:i4>18</vt:i4>
      </vt:variant>
      <vt:variant>
        <vt:i4>0</vt:i4>
      </vt:variant>
      <vt:variant>
        <vt:i4>5</vt:i4>
      </vt:variant>
      <vt:variant>
        <vt:lpwstr>https://orality.co/</vt:lpwstr>
      </vt:variant>
      <vt:variant>
        <vt:lpwstr/>
      </vt:variant>
      <vt:variant>
        <vt:i4>7274535</vt:i4>
      </vt:variant>
      <vt:variant>
        <vt:i4>9</vt:i4>
      </vt:variant>
      <vt:variant>
        <vt:i4>0</vt:i4>
      </vt:variant>
      <vt:variant>
        <vt:i4>5</vt:i4>
      </vt:variant>
      <vt:variant>
        <vt:lpwstr>https://orality.academy/modules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Goerzen</dc:creator>
  <cp:keywords/>
  <dc:description/>
  <cp:lastModifiedBy>d 1</cp:lastModifiedBy>
  <cp:revision>13</cp:revision>
  <cp:lastPrinted>2026-05-25T06:03:00Z</cp:lastPrinted>
  <dcterms:created xsi:type="dcterms:W3CDTF">2026-05-23T03:46:00Z</dcterms:created>
  <dcterms:modified xsi:type="dcterms:W3CDTF">2026-05-26T04:58:00Z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0x010100386F46636ED2044FB827B9457F8C614F</vt:lpwstr>
  </property>
  <property fmtid="{D5CDD505-2E9C-101B-9397-08002B2CF9AE}" pid="3" name="MediaServiceImageTags">
    <vt:lpwstr/>
  </property>
  <property fmtid="{D5CDD505-2E9C-101B-9397-08002B2CF9AE}" pid="4" name="GrammarlyDocumentId">
    <vt:lpwstr>8461489f-a7c0-4227-bcf1-d9d848813303</vt:lpwstr>
  </property>
</Properties>
</file>